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BD139" w14:textId="31BBC82F" w:rsidR="00C044CE" w:rsidRPr="000A1C62" w:rsidRDefault="00C044CE" w:rsidP="00C044CE">
      <w:pPr>
        <w:jc w:val="center"/>
        <w:rPr>
          <w:b/>
          <w:bCs/>
          <w:color w:val="000000" w:themeColor="text1"/>
          <w:sz w:val="36"/>
          <w:szCs w:val="36"/>
        </w:rPr>
      </w:pPr>
      <w:r w:rsidRPr="000A1C62">
        <w:rPr>
          <w:b/>
          <w:bCs/>
          <w:color w:val="000000" w:themeColor="text1"/>
          <w:sz w:val="36"/>
          <w:szCs w:val="36"/>
        </w:rPr>
        <w:t>DOXA Endowment Investment Policy Statement</w:t>
      </w:r>
    </w:p>
    <w:p w14:paraId="28563FCA" w14:textId="77777777" w:rsidR="00C044CE" w:rsidRPr="000A1C62" w:rsidRDefault="00C044CE" w:rsidP="00C044CE">
      <w:pPr>
        <w:rPr>
          <w:color w:val="000000" w:themeColor="text1"/>
        </w:rPr>
      </w:pPr>
    </w:p>
    <w:p w14:paraId="0FD9F82F" w14:textId="20344412" w:rsidR="00C044CE" w:rsidRPr="000A1C62" w:rsidRDefault="00C044CE" w:rsidP="00C044CE">
      <w:pPr>
        <w:rPr>
          <w:b/>
          <w:bCs/>
          <w:color w:val="000000" w:themeColor="text1"/>
          <w:sz w:val="32"/>
          <w:szCs w:val="32"/>
        </w:rPr>
      </w:pPr>
      <w:r w:rsidRPr="000A1C62">
        <w:rPr>
          <w:b/>
          <w:bCs/>
          <w:color w:val="000000" w:themeColor="text1"/>
          <w:sz w:val="32"/>
          <w:szCs w:val="32"/>
        </w:rPr>
        <w:t>Introduction / Purpose</w:t>
      </w:r>
    </w:p>
    <w:p w14:paraId="3FBB25E7" w14:textId="01E2931A" w:rsidR="00113505" w:rsidRPr="000A1C62" w:rsidRDefault="00C044CE" w:rsidP="00113505">
      <w:pPr>
        <w:rPr>
          <w:color w:val="000000" w:themeColor="text1"/>
        </w:rPr>
      </w:pPr>
      <w:r w:rsidRPr="000A1C62">
        <w:rPr>
          <w:color w:val="000000" w:themeColor="text1"/>
        </w:rPr>
        <w:t xml:space="preserve">The DOXA Endowment </w:t>
      </w:r>
      <w:r w:rsidR="007845AA" w:rsidRPr="000A1C62">
        <w:rPr>
          <w:color w:val="000000" w:themeColor="text1"/>
        </w:rPr>
        <w:t xml:space="preserve">is owned and operated by the World Assemblies of God Fellowship (WAGF) and </w:t>
      </w:r>
      <w:r w:rsidRPr="000A1C62">
        <w:rPr>
          <w:color w:val="000000" w:themeColor="text1"/>
        </w:rPr>
        <w:t>serves to provide sustainable financial support for Global South missionaries while promoting personal dignity and rewarding initiative. This Investment Policy Statement (IPS) outlines the investment guidelines designed to meet the endowment’s objectives, ensuring prudent management of funds in alignment with the organization’s mission.</w:t>
      </w:r>
    </w:p>
    <w:p w14:paraId="484FF347" w14:textId="77777777" w:rsidR="00C044CE" w:rsidRPr="000A1C62" w:rsidRDefault="00C044CE" w:rsidP="00C044CE">
      <w:pPr>
        <w:rPr>
          <w:color w:val="000000" w:themeColor="text1"/>
        </w:rPr>
      </w:pPr>
    </w:p>
    <w:p w14:paraId="3E34D38B" w14:textId="3DCC3051" w:rsidR="00C044CE" w:rsidRPr="000A1C62" w:rsidRDefault="00C044CE" w:rsidP="00C044CE">
      <w:pPr>
        <w:rPr>
          <w:b/>
          <w:bCs/>
          <w:color w:val="000000" w:themeColor="text1"/>
          <w:sz w:val="32"/>
          <w:szCs w:val="32"/>
        </w:rPr>
      </w:pPr>
      <w:r w:rsidRPr="000A1C62">
        <w:rPr>
          <w:b/>
          <w:bCs/>
          <w:color w:val="000000" w:themeColor="text1"/>
          <w:sz w:val="32"/>
          <w:szCs w:val="32"/>
        </w:rPr>
        <w:t>Objectives</w:t>
      </w:r>
    </w:p>
    <w:p w14:paraId="0BA452CB" w14:textId="016463EA" w:rsidR="00C044CE" w:rsidRPr="000A1C62" w:rsidRDefault="00C044CE" w:rsidP="00C044CE">
      <w:pPr>
        <w:rPr>
          <w:color w:val="000000" w:themeColor="text1"/>
        </w:rPr>
      </w:pPr>
      <w:r w:rsidRPr="000A1C62">
        <w:rPr>
          <w:color w:val="000000" w:themeColor="text1"/>
        </w:rPr>
        <w:t>The primary objectives of the DOXA Endowment are:</w:t>
      </w:r>
    </w:p>
    <w:p w14:paraId="3A08DA50" w14:textId="2E66A197" w:rsidR="00C044CE" w:rsidRPr="000A1C62" w:rsidRDefault="00C044CE" w:rsidP="00C044CE">
      <w:pPr>
        <w:rPr>
          <w:color w:val="000000" w:themeColor="text1"/>
        </w:rPr>
      </w:pPr>
      <w:r w:rsidRPr="000A1C62">
        <w:rPr>
          <w:color w:val="000000" w:themeColor="text1"/>
        </w:rPr>
        <w:t>1. Support Global South Missionaries: To provide capped matching funds for up to $1,000 per month to Global South missionaries, focusing on enhancing their personal dignity and reward for initiative.</w:t>
      </w:r>
    </w:p>
    <w:p w14:paraId="00ABFB1E" w14:textId="18C64848" w:rsidR="00C044CE" w:rsidRPr="000A1C62" w:rsidRDefault="00C044CE" w:rsidP="00C044CE">
      <w:pPr>
        <w:rPr>
          <w:color w:val="000000" w:themeColor="text1"/>
        </w:rPr>
      </w:pPr>
      <w:r w:rsidRPr="000A1C62">
        <w:rPr>
          <w:color w:val="000000" w:themeColor="text1"/>
        </w:rPr>
        <w:t>2. Financial Sustainability: To achieve an annual return of 5-8% on investment to ensure the endowment grows and remains sustainable for long-term funding needs.</w:t>
      </w:r>
    </w:p>
    <w:p w14:paraId="60CD6F62" w14:textId="006DAE5F" w:rsidR="00C044CE" w:rsidRPr="000A1C62" w:rsidRDefault="00C044CE" w:rsidP="00C044CE">
      <w:pPr>
        <w:rPr>
          <w:color w:val="000000" w:themeColor="text1"/>
        </w:rPr>
      </w:pPr>
      <w:r w:rsidRPr="000A1C62">
        <w:rPr>
          <w:color w:val="000000" w:themeColor="text1"/>
        </w:rPr>
        <w:t>3. Capital Preservation: To protect the principal of the endowment while generating sufficient income for annual disbursement.</w:t>
      </w:r>
    </w:p>
    <w:p w14:paraId="4436F95D" w14:textId="11C1D259" w:rsidR="00C044CE" w:rsidRPr="000A1C62" w:rsidRDefault="00C044CE" w:rsidP="00C044CE">
      <w:pPr>
        <w:rPr>
          <w:color w:val="000000" w:themeColor="text1"/>
        </w:rPr>
      </w:pPr>
      <w:r w:rsidRPr="000A1C62">
        <w:rPr>
          <w:color w:val="000000" w:themeColor="text1"/>
        </w:rPr>
        <w:t>4. Balanced Growth: To maintain a balance between equity and fixed-income investments that aligns with the risk tolerance of the endowment.</w:t>
      </w:r>
    </w:p>
    <w:p w14:paraId="0C094645" w14:textId="77777777" w:rsidR="00C044CE" w:rsidRPr="000A1C62" w:rsidRDefault="00C044CE" w:rsidP="00C044CE">
      <w:pPr>
        <w:rPr>
          <w:color w:val="000000" w:themeColor="text1"/>
        </w:rPr>
      </w:pPr>
    </w:p>
    <w:p w14:paraId="5AD9849B" w14:textId="4758F1B2" w:rsidR="00C044CE" w:rsidRPr="000A1C62" w:rsidRDefault="00C044CE" w:rsidP="00C044CE">
      <w:pPr>
        <w:rPr>
          <w:b/>
          <w:bCs/>
          <w:color w:val="000000" w:themeColor="text1"/>
          <w:sz w:val="32"/>
          <w:szCs w:val="32"/>
        </w:rPr>
      </w:pPr>
      <w:r w:rsidRPr="000A1C62">
        <w:rPr>
          <w:b/>
          <w:bCs/>
          <w:color w:val="000000" w:themeColor="text1"/>
          <w:sz w:val="32"/>
          <w:szCs w:val="32"/>
        </w:rPr>
        <w:t>Policies</w:t>
      </w:r>
    </w:p>
    <w:p w14:paraId="65C10958" w14:textId="0BF3627C" w:rsidR="00C044CE" w:rsidRPr="000A1C62" w:rsidRDefault="00C044CE" w:rsidP="00C044CE">
      <w:pPr>
        <w:rPr>
          <w:color w:val="000000" w:themeColor="text1"/>
        </w:rPr>
      </w:pPr>
      <w:r w:rsidRPr="000A1C62">
        <w:rPr>
          <w:color w:val="000000" w:themeColor="text1"/>
        </w:rPr>
        <w:t>1. Asset Allocation: The investment portfolio will maintain an asset allocation that reflects a mix of growth-oriented investments (e.g., equities) and income-generating assets (e.g., bonds) to achieve the objectives outlined.</w:t>
      </w:r>
    </w:p>
    <w:p w14:paraId="39906968" w14:textId="4C3242BC" w:rsidR="00C044CE" w:rsidRPr="000A1C62" w:rsidRDefault="00C044CE" w:rsidP="00C044CE">
      <w:pPr>
        <w:rPr>
          <w:color w:val="000000" w:themeColor="text1"/>
        </w:rPr>
      </w:pPr>
      <w:r w:rsidRPr="000A1C62">
        <w:rPr>
          <w:color w:val="000000" w:themeColor="text1"/>
        </w:rPr>
        <w:t>2. Investment Vehicles: The Endowment may invest in mutual funds, exchange-traded funds (ETFs), stocks, bonds, and alternative investment vehicles, as deemed suitable by the DOXA Endowment Committee.</w:t>
      </w:r>
    </w:p>
    <w:p w14:paraId="74289EF5" w14:textId="3E4916A7" w:rsidR="00C044CE" w:rsidRPr="000A1C62" w:rsidRDefault="00C044CE" w:rsidP="00C044CE">
      <w:pPr>
        <w:rPr>
          <w:color w:val="000000" w:themeColor="text1"/>
        </w:rPr>
      </w:pPr>
      <w:r w:rsidRPr="000A1C62">
        <w:rPr>
          <w:color w:val="000000" w:themeColor="text1"/>
        </w:rPr>
        <w:t>3. Risk Management: All investments shall be monitored regularly for risks, and adjustments shall be made as needed to stay within acceptable risk thresholds.</w:t>
      </w:r>
    </w:p>
    <w:p w14:paraId="55671796" w14:textId="5B86ECA2" w:rsidR="00C044CE" w:rsidRPr="000A1C62" w:rsidRDefault="00C044CE" w:rsidP="00C044CE">
      <w:pPr>
        <w:rPr>
          <w:color w:val="000000" w:themeColor="text1"/>
        </w:rPr>
      </w:pPr>
      <w:r w:rsidRPr="000A1C62">
        <w:rPr>
          <w:color w:val="000000" w:themeColor="text1"/>
        </w:rPr>
        <w:t>4. Diversification: Investments will be diversified across asset classes, sectors, and geographic regions to reduce concentration risk.</w:t>
      </w:r>
    </w:p>
    <w:p w14:paraId="6F00B59F" w14:textId="77777777" w:rsidR="00C044CE" w:rsidRPr="000A1C62" w:rsidRDefault="00C044CE" w:rsidP="00C044CE">
      <w:pPr>
        <w:rPr>
          <w:color w:val="000000" w:themeColor="text1"/>
        </w:rPr>
      </w:pPr>
    </w:p>
    <w:p w14:paraId="094496B1" w14:textId="40EA8D4F" w:rsidR="00C044CE" w:rsidRPr="000A1C62" w:rsidRDefault="00C044CE" w:rsidP="00C044CE">
      <w:pPr>
        <w:rPr>
          <w:b/>
          <w:bCs/>
          <w:color w:val="000000" w:themeColor="text1"/>
          <w:sz w:val="32"/>
          <w:szCs w:val="32"/>
        </w:rPr>
      </w:pPr>
      <w:r w:rsidRPr="000A1C62">
        <w:rPr>
          <w:b/>
          <w:bCs/>
          <w:color w:val="000000" w:themeColor="text1"/>
          <w:sz w:val="32"/>
          <w:szCs w:val="32"/>
        </w:rPr>
        <w:t>Roles &amp; Responsibilities</w:t>
      </w:r>
    </w:p>
    <w:p w14:paraId="4FB7FFF5" w14:textId="4A2BEC78" w:rsidR="00113505" w:rsidRPr="000A1C62" w:rsidRDefault="00113505" w:rsidP="00113505">
      <w:pPr>
        <w:rPr>
          <w:color w:val="000000" w:themeColor="text1"/>
        </w:rPr>
      </w:pPr>
      <w:r w:rsidRPr="000A1C62">
        <w:rPr>
          <w:color w:val="000000" w:themeColor="text1"/>
        </w:rPr>
        <w:t xml:space="preserve">The </w:t>
      </w:r>
      <w:r w:rsidR="004E4B77" w:rsidRPr="000A1C62">
        <w:rPr>
          <w:color w:val="000000" w:themeColor="text1"/>
        </w:rPr>
        <w:t xml:space="preserve">Doxa </w:t>
      </w:r>
      <w:r w:rsidRPr="000A1C62">
        <w:rPr>
          <w:color w:val="000000" w:themeColor="text1"/>
        </w:rPr>
        <w:t>Board of Trustees has delegated the management of the Endowment Fund to the Doxa Finance Committee (Committee). This policy applies to all assets included in the Endowment Fund.</w:t>
      </w:r>
    </w:p>
    <w:p w14:paraId="414ED6FC" w14:textId="089A577E" w:rsidR="00113505" w:rsidRPr="000A1C62" w:rsidRDefault="00113505" w:rsidP="00113505">
      <w:pPr>
        <w:rPr>
          <w:color w:val="000000" w:themeColor="text1"/>
        </w:rPr>
      </w:pPr>
    </w:p>
    <w:p w14:paraId="440DE24A" w14:textId="66777380" w:rsidR="00113505" w:rsidRPr="000A1C62" w:rsidRDefault="00113505" w:rsidP="00113505">
      <w:pPr>
        <w:rPr>
          <w:color w:val="000000" w:themeColor="text1"/>
        </w:rPr>
      </w:pPr>
      <w:r w:rsidRPr="000A1C62">
        <w:rPr>
          <w:color w:val="000000" w:themeColor="text1"/>
        </w:rPr>
        <w:t>1. Board of Trustees</w:t>
      </w:r>
    </w:p>
    <w:p w14:paraId="63AF11FD" w14:textId="16A26DC0" w:rsidR="00113505" w:rsidRPr="000A1C62" w:rsidRDefault="00113505" w:rsidP="00113505">
      <w:pPr>
        <w:rPr>
          <w:color w:val="000000" w:themeColor="text1"/>
        </w:rPr>
      </w:pPr>
      <w:r w:rsidRPr="000A1C62">
        <w:rPr>
          <w:color w:val="000000" w:themeColor="text1"/>
        </w:rPr>
        <w:t xml:space="preserve">The Board of Trustees is responsible for the Endowment Fund. To implement these responsibilities, the Board sets and approves the investment policy statement and delegates responsibility to the </w:t>
      </w:r>
      <w:r w:rsidR="004E4B77" w:rsidRPr="000A1C62">
        <w:rPr>
          <w:color w:val="000000" w:themeColor="text1"/>
        </w:rPr>
        <w:t xml:space="preserve">Finance </w:t>
      </w:r>
      <w:r w:rsidRPr="000A1C62">
        <w:rPr>
          <w:color w:val="000000" w:themeColor="text1"/>
        </w:rPr>
        <w:t>Committee for implementation and ongoing monitoring.</w:t>
      </w:r>
    </w:p>
    <w:p w14:paraId="4E520055" w14:textId="77777777" w:rsidR="00113505" w:rsidRPr="000A1C62" w:rsidRDefault="00113505" w:rsidP="00113505">
      <w:pPr>
        <w:rPr>
          <w:color w:val="000000" w:themeColor="text1"/>
        </w:rPr>
      </w:pPr>
    </w:p>
    <w:p w14:paraId="3AE3AC86" w14:textId="29DED449" w:rsidR="00113505" w:rsidRPr="000A1C62" w:rsidRDefault="00113505" w:rsidP="00113505">
      <w:pPr>
        <w:rPr>
          <w:color w:val="000000" w:themeColor="text1"/>
        </w:rPr>
      </w:pPr>
      <w:r w:rsidRPr="000A1C62">
        <w:rPr>
          <w:color w:val="000000" w:themeColor="text1"/>
        </w:rPr>
        <w:t>2. Finance Committee</w:t>
      </w:r>
    </w:p>
    <w:p w14:paraId="4B5E5CE2" w14:textId="2511D358" w:rsidR="00113505" w:rsidRPr="000A1C62" w:rsidRDefault="00113505" w:rsidP="00113505">
      <w:pPr>
        <w:rPr>
          <w:color w:val="000000" w:themeColor="text1"/>
        </w:rPr>
      </w:pPr>
      <w:r w:rsidRPr="000A1C62">
        <w:rPr>
          <w:color w:val="000000" w:themeColor="text1"/>
        </w:rPr>
        <w:t xml:space="preserve">The Committee </w:t>
      </w:r>
      <w:r w:rsidR="004E4B77" w:rsidRPr="000A1C62">
        <w:rPr>
          <w:color w:val="000000" w:themeColor="text1"/>
        </w:rPr>
        <w:t xml:space="preserve">will be comprised of 5-7 persons appointed by the Board of Trustees.  The Board of Trustees will also appoint the Financial Committee Chairman.  Decisions by the Committee are to be made by consensus (simple majority) and in the event consensus is not achieved the matter shall be referred to the Board of Trustees for resolution.  The Committee </w:t>
      </w:r>
      <w:r w:rsidRPr="000A1C62">
        <w:rPr>
          <w:color w:val="000000" w:themeColor="text1"/>
        </w:rPr>
        <w:t xml:space="preserve">is responsible for implementing the Investment Policy. This responsibility includes approving strategic asset allocation targets, hiring and firing investment managers, monitoring performance of the Endowment Fund on a regular basis (not less than annually), and maintaining sufficient knowledge about the portfolio and its managers </w:t>
      </w:r>
      <w:proofErr w:type="gramStart"/>
      <w:r w:rsidRPr="000A1C62">
        <w:rPr>
          <w:color w:val="000000" w:themeColor="text1"/>
        </w:rPr>
        <w:t>so as to</w:t>
      </w:r>
      <w:proofErr w:type="gramEnd"/>
      <w:r w:rsidRPr="000A1C62">
        <w:rPr>
          <w:color w:val="000000" w:themeColor="text1"/>
        </w:rPr>
        <w:t xml:space="preserve"> be reasonably assured of their compliance with the Investment Policy Statement. The Committee will submit Performance Reports to the Board periodically, but no less than annually.</w:t>
      </w:r>
    </w:p>
    <w:p w14:paraId="7E1E1986" w14:textId="77777777" w:rsidR="00113505" w:rsidRPr="000A1C62" w:rsidRDefault="00113505" w:rsidP="00113505">
      <w:pPr>
        <w:rPr>
          <w:color w:val="000000" w:themeColor="text1"/>
        </w:rPr>
      </w:pPr>
    </w:p>
    <w:p w14:paraId="63C61832" w14:textId="77777777" w:rsidR="00113505" w:rsidRPr="000A1C62" w:rsidRDefault="00113505" w:rsidP="00113505">
      <w:pPr>
        <w:rPr>
          <w:color w:val="000000" w:themeColor="text1"/>
        </w:rPr>
      </w:pPr>
      <w:r w:rsidRPr="000A1C62">
        <w:rPr>
          <w:color w:val="000000" w:themeColor="text1"/>
        </w:rPr>
        <w:t>Contributions recommended for acceptance by the Committee and accepted by the Board which carries restrictions as to investment strategies, or restrictions on sale or transfer, will be honored in accordance with the donor’s wishes in so far as possible, but always subject to the best judgment of the Committee, and legally enforceable restrictions.</w:t>
      </w:r>
    </w:p>
    <w:p w14:paraId="419B335F" w14:textId="77777777" w:rsidR="00113505" w:rsidRPr="000A1C62" w:rsidRDefault="00113505" w:rsidP="00113505">
      <w:pPr>
        <w:rPr>
          <w:color w:val="000000" w:themeColor="text1"/>
        </w:rPr>
      </w:pPr>
    </w:p>
    <w:p w14:paraId="7A0E8AFD" w14:textId="77777777" w:rsidR="00113505" w:rsidRPr="000A1C62" w:rsidRDefault="00113505" w:rsidP="00113505">
      <w:pPr>
        <w:rPr>
          <w:color w:val="000000" w:themeColor="text1"/>
        </w:rPr>
      </w:pPr>
      <w:r w:rsidRPr="000A1C62">
        <w:rPr>
          <w:color w:val="000000" w:themeColor="text1"/>
        </w:rPr>
        <w:t>The Committee may authorize the investment manager to buy, sell, exchange, convert and otherwise trade any stocks, or other securities, and may establish and execute securities transactions through accounts with such brokers or dealers as it may select and within the constraints of the guidelines set forth in this policy.</w:t>
      </w:r>
    </w:p>
    <w:p w14:paraId="1AF7170E" w14:textId="77777777" w:rsidR="00113505" w:rsidRPr="000A1C62" w:rsidRDefault="00113505" w:rsidP="00113505">
      <w:pPr>
        <w:rPr>
          <w:color w:val="000000" w:themeColor="text1"/>
        </w:rPr>
      </w:pPr>
    </w:p>
    <w:p w14:paraId="143C3367" w14:textId="05BB390F" w:rsidR="00113505" w:rsidRPr="000A1C62" w:rsidRDefault="00113505" w:rsidP="00113505">
      <w:pPr>
        <w:rPr>
          <w:color w:val="000000" w:themeColor="text1"/>
        </w:rPr>
      </w:pPr>
      <w:r w:rsidRPr="000A1C62">
        <w:rPr>
          <w:color w:val="000000" w:themeColor="text1"/>
        </w:rPr>
        <w:t>3. Investment Consultant</w:t>
      </w:r>
    </w:p>
    <w:p w14:paraId="648CBC8D" w14:textId="77777777" w:rsidR="00113505" w:rsidRPr="000A1C62" w:rsidRDefault="00113505" w:rsidP="00113505">
      <w:pPr>
        <w:rPr>
          <w:color w:val="000000" w:themeColor="text1"/>
        </w:rPr>
      </w:pPr>
      <w:r w:rsidRPr="000A1C62">
        <w:rPr>
          <w:color w:val="000000" w:themeColor="text1"/>
        </w:rPr>
        <w:t xml:space="preserve">Doxa Foundation may choose to hire an investment consultant. Investment advice concerning the management of investment assets will be offered by the investment consultant, and will be consistent with the investment objectives, policies, guidelines and constraints as established in this statement. Specific responsibilities of the investment consultant would include items such as assisting in the development and periodic review of the investment policy and the asset allocation strategy, conducting investment manager searches when determined appropriate by the investment consultant and monitoring the performance of the investment manager(s) to provide the Committee with the ability to determine the progress toward the investment objectives. </w:t>
      </w:r>
    </w:p>
    <w:p w14:paraId="062A47AA" w14:textId="77777777" w:rsidR="00113505" w:rsidRPr="000A1C62" w:rsidRDefault="00113505" w:rsidP="00113505">
      <w:pPr>
        <w:rPr>
          <w:color w:val="000000" w:themeColor="text1"/>
        </w:rPr>
      </w:pPr>
    </w:p>
    <w:p w14:paraId="1F0C0174" w14:textId="68AA54BD" w:rsidR="00113505" w:rsidRPr="000A1C62" w:rsidRDefault="00113505" w:rsidP="00113505">
      <w:pPr>
        <w:rPr>
          <w:color w:val="000000" w:themeColor="text1"/>
        </w:rPr>
      </w:pPr>
      <w:r w:rsidRPr="000A1C62">
        <w:rPr>
          <w:color w:val="000000" w:themeColor="text1"/>
        </w:rPr>
        <w:t>4. Investment Custodian</w:t>
      </w:r>
    </w:p>
    <w:p w14:paraId="2AA07790" w14:textId="77777777" w:rsidR="00113505" w:rsidRPr="000A1C62" w:rsidRDefault="00113505" w:rsidP="00113505">
      <w:pPr>
        <w:rPr>
          <w:color w:val="000000" w:themeColor="text1"/>
        </w:rPr>
      </w:pPr>
      <w:r w:rsidRPr="000A1C62">
        <w:rPr>
          <w:color w:val="000000" w:themeColor="text1"/>
        </w:rPr>
        <w:t>Doxa Foundation may hire a custodian for the Endowment Fund’s investments to establish and maintain direct account relationships with each investment manager and perform standard custodial functions including security safekeeping, collection of income, settlement of trades, collection of proceeds for maturing securities, distribution of income and daily investment of cash. The custodian will provide monthly account statements and other reports as requested by staff and the investment consultant.</w:t>
      </w:r>
    </w:p>
    <w:p w14:paraId="6917A088" w14:textId="77777777" w:rsidR="00113505" w:rsidRPr="000A1C62" w:rsidRDefault="00113505" w:rsidP="00113505">
      <w:pPr>
        <w:rPr>
          <w:color w:val="000000" w:themeColor="text1"/>
        </w:rPr>
      </w:pPr>
    </w:p>
    <w:p w14:paraId="4A767DB6" w14:textId="351CADF5" w:rsidR="00113505" w:rsidRPr="000A1C62" w:rsidRDefault="00113505" w:rsidP="00113505">
      <w:pPr>
        <w:rPr>
          <w:color w:val="000000" w:themeColor="text1"/>
        </w:rPr>
      </w:pPr>
      <w:r w:rsidRPr="000A1C62">
        <w:rPr>
          <w:color w:val="000000" w:themeColor="text1"/>
        </w:rPr>
        <w:t>5. Investment Managers</w:t>
      </w:r>
    </w:p>
    <w:p w14:paraId="3EC19612" w14:textId="77777777" w:rsidR="00113505" w:rsidRPr="000A1C62" w:rsidRDefault="00113505" w:rsidP="00113505">
      <w:pPr>
        <w:rPr>
          <w:color w:val="000000" w:themeColor="text1"/>
        </w:rPr>
      </w:pPr>
      <w:r w:rsidRPr="000A1C62">
        <w:rPr>
          <w:color w:val="000000" w:themeColor="text1"/>
        </w:rPr>
        <w:lastRenderedPageBreak/>
        <w:t>The Committee will delegate the selection, purchase and sale of individual securities to qualified industry experts. Each individual investment manager will exercise discretion over assets in accordance with specified investment guidelines.</w:t>
      </w:r>
    </w:p>
    <w:p w14:paraId="23A6FA0C" w14:textId="77777777" w:rsidR="00113505" w:rsidRPr="000A1C62" w:rsidRDefault="00113505" w:rsidP="00113505">
      <w:pPr>
        <w:rPr>
          <w:color w:val="000000" w:themeColor="text1"/>
        </w:rPr>
      </w:pPr>
    </w:p>
    <w:p w14:paraId="57D3591A" w14:textId="77777777" w:rsidR="00113505" w:rsidRPr="000A1C62" w:rsidRDefault="00113505" w:rsidP="00113505">
      <w:pPr>
        <w:rPr>
          <w:color w:val="000000" w:themeColor="text1"/>
        </w:rPr>
      </w:pPr>
      <w:r w:rsidRPr="000A1C62">
        <w:rPr>
          <w:color w:val="000000" w:themeColor="text1"/>
        </w:rPr>
        <w:t>Investment managers that utilize a separate account to manage Endowment Fund assets will adhere to specific investment manager guidelines established with the assistance of the investment consultant.</w:t>
      </w:r>
    </w:p>
    <w:p w14:paraId="620E23DE" w14:textId="77777777" w:rsidR="00113505" w:rsidRPr="000A1C62" w:rsidRDefault="00113505" w:rsidP="00113505">
      <w:pPr>
        <w:rPr>
          <w:color w:val="000000" w:themeColor="text1"/>
        </w:rPr>
      </w:pPr>
    </w:p>
    <w:p w14:paraId="5382EB4A" w14:textId="77777777" w:rsidR="00113505" w:rsidRPr="000A1C62" w:rsidRDefault="00113505" w:rsidP="00113505">
      <w:pPr>
        <w:rPr>
          <w:color w:val="000000" w:themeColor="text1"/>
        </w:rPr>
      </w:pPr>
      <w:r w:rsidRPr="000A1C62">
        <w:rPr>
          <w:color w:val="000000" w:themeColor="text1"/>
        </w:rPr>
        <w:t>Investment managers that utilize a mutual fund, commingled trust fund or limited partnership structure will have discretion to manage the assets in accordance with policies and guidelines outlined in the respective mutual fund’s prospectus, commingled fund’s offering memorandum or limited partnership’s private placement memorandum.</w:t>
      </w:r>
    </w:p>
    <w:p w14:paraId="60896872" w14:textId="77777777" w:rsidR="00113505" w:rsidRPr="000A1C62" w:rsidRDefault="00113505" w:rsidP="00113505">
      <w:pPr>
        <w:rPr>
          <w:color w:val="000000" w:themeColor="text1"/>
        </w:rPr>
      </w:pPr>
    </w:p>
    <w:p w14:paraId="241B3D5D" w14:textId="284A6965" w:rsidR="00113505" w:rsidRPr="000A1C62" w:rsidRDefault="00113505" w:rsidP="00113505">
      <w:pPr>
        <w:rPr>
          <w:color w:val="000000" w:themeColor="text1"/>
        </w:rPr>
      </w:pPr>
      <w:r w:rsidRPr="000A1C62">
        <w:rPr>
          <w:color w:val="000000" w:themeColor="text1"/>
        </w:rPr>
        <w:t>The investment managers shall communicate frequently and openly with the Committee and/or Investment Consultant on all matters of significance regarding changes in management organization/structure.</w:t>
      </w:r>
    </w:p>
    <w:p w14:paraId="2AAD473F" w14:textId="77777777" w:rsidR="00C044CE" w:rsidRPr="000A1C62" w:rsidRDefault="00C044CE" w:rsidP="00C044CE">
      <w:pPr>
        <w:rPr>
          <w:color w:val="000000" w:themeColor="text1"/>
        </w:rPr>
      </w:pPr>
    </w:p>
    <w:p w14:paraId="5492F342" w14:textId="2D014EDF" w:rsidR="00C044CE" w:rsidRPr="000A1C62" w:rsidRDefault="00C044CE" w:rsidP="00C044CE">
      <w:pPr>
        <w:rPr>
          <w:b/>
          <w:bCs/>
          <w:color w:val="000000" w:themeColor="text1"/>
          <w:sz w:val="32"/>
          <w:szCs w:val="32"/>
        </w:rPr>
      </w:pPr>
      <w:r w:rsidRPr="000A1C62">
        <w:rPr>
          <w:b/>
          <w:bCs/>
          <w:color w:val="000000" w:themeColor="text1"/>
          <w:sz w:val="32"/>
          <w:szCs w:val="32"/>
        </w:rPr>
        <w:t>Investment Strategy</w:t>
      </w:r>
    </w:p>
    <w:p w14:paraId="248B0DBC" w14:textId="0200378D" w:rsidR="00C044CE" w:rsidRPr="000A1C62" w:rsidRDefault="00C044CE" w:rsidP="00C044CE">
      <w:pPr>
        <w:rPr>
          <w:color w:val="000000" w:themeColor="text1"/>
        </w:rPr>
      </w:pPr>
      <w:r w:rsidRPr="000A1C62">
        <w:rPr>
          <w:color w:val="000000" w:themeColor="text1"/>
        </w:rPr>
        <w:t>1. Strategic Allocations: The Endowment Committee shall review and adjust the strategic asset allocation annually. The general target allocation may range as follows:</w:t>
      </w:r>
    </w:p>
    <w:p w14:paraId="059AA836" w14:textId="77777777" w:rsidR="00C044CE" w:rsidRPr="000A1C62" w:rsidRDefault="00C044CE" w:rsidP="00C044CE">
      <w:pPr>
        <w:rPr>
          <w:color w:val="000000" w:themeColor="text1"/>
        </w:rPr>
      </w:pPr>
      <w:r w:rsidRPr="000A1C62">
        <w:rPr>
          <w:color w:val="000000" w:themeColor="text1"/>
        </w:rPr>
        <w:t>- Equities: 60%</w:t>
      </w:r>
    </w:p>
    <w:p w14:paraId="1933DAF7" w14:textId="77777777" w:rsidR="00C044CE" w:rsidRPr="000A1C62" w:rsidRDefault="00C044CE" w:rsidP="00C044CE">
      <w:pPr>
        <w:rPr>
          <w:color w:val="000000" w:themeColor="text1"/>
        </w:rPr>
      </w:pPr>
      <w:r w:rsidRPr="000A1C62">
        <w:rPr>
          <w:color w:val="000000" w:themeColor="text1"/>
        </w:rPr>
        <w:t>- Fixed Income: 30%</w:t>
      </w:r>
    </w:p>
    <w:p w14:paraId="7563E3CF" w14:textId="77777777" w:rsidR="00C044CE" w:rsidRPr="000A1C62" w:rsidRDefault="00C044CE" w:rsidP="00C044CE">
      <w:pPr>
        <w:rPr>
          <w:color w:val="000000" w:themeColor="text1"/>
        </w:rPr>
      </w:pPr>
      <w:r w:rsidRPr="000A1C62">
        <w:rPr>
          <w:color w:val="000000" w:themeColor="text1"/>
        </w:rPr>
        <w:t>- Alternatives/Cash: 10%</w:t>
      </w:r>
    </w:p>
    <w:p w14:paraId="1427713D" w14:textId="77777777" w:rsidR="00C044CE" w:rsidRPr="000A1C62" w:rsidRDefault="00C044CE" w:rsidP="00C044CE">
      <w:pPr>
        <w:rPr>
          <w:color w:val="000000" w:themeColor="text1"/>
        </w:rPr>
      </w:pPr>
    </w:p>
    <w:p w14:paraId="48300082" w14:textId="3DEC8C02" w:rsidR="00C044CE" w:rsidRPr="000A1C62" w:rsidRDefault="00C044CE" w:rsidP="00C044CE">
      <w:pPr>
        <w:rPr>
          <w:color w:val="000000" w:themeColor="text1"/>
        </w:rPr>
      </w:pPr>
      <w:r w:rsidRPr="000A1C62">
        <w:rPr>
          <w:color w:val="000000" w:themeColor="text1"/>
        </w:rPr>
        <w:t>2. Performance Benchmarking: The performance of the investment portfolio will be evaluated against appropriate benchmarks (e.g., S&amp;P 500 for equities, Bloomberg Barclays Aggregate Bond Index for fixed income).</w:t>
      </w:r>
    </w:p>
    <w:p w14:paraId="749062C6" w14:textId="77777777" w:rsidR="00C044CE" w:rsidRPr="000A1C62" w:rsidRDefault="00C044CE" w:rsidP="00C044CE">
      <w:pPr>
        <w:rPr>
          <w:color w:val="000000" w:themeColor="text1"/>
        </w:rPr>
      </w:pPr>
    </w:p>
    <w:p w14:paraId="622A472E" w14:textId="703A00C6" w:rsidR="00C044CE" w:rsidRPr="000A1C62" w:rsidRDefault="00C044CE" w:rsidP="00C044CE">
      <w:pPr>
        <w:rPr>
          <w:color w:val="000000" w:themeColor="text1"/>
        </w:rPr>
      </w:pPr>
      <w:r w:rsidRPr="000A1C62">
        <w:rPr>
          <w:color w:val="000000" w:themeColor="text1"/>
        </w:rPr>
        <w:t xml:space="preserve">3. Rebalancing: The portfolio will be reviewed quarterly </w:t>
      </w:r>
      <w:r w:rsidR="004E4B77" w:rsidRPr="000A1C62">
        <w:rPr>
          <w:color w:val="000000" w:themeColor="text1"/>
        </w:rPr>
        <w:t xml:space="preserve">by the Finance Committee </w:t>
      </w:r>
      <w:r w:rsidRPr="000A1C62">
        <w:rPr>
          <w:color w:val="000000" w:themeColor="text1"/>
        </w:rPr>
        <w:t>to ensure alignment with the target asset allocation, with rebalancing occurring as necessary to maintain strategic targets.</w:t>
      </w:r>
    </w:p>
    <w:p w14:paraId="3C1AC354" w14:textId="77777777" w:rsidR="004E4B77" w:rsidRPr="000A1C62" w:rsidRDefault="004E4B77" w:rsidP="00C044CE">
      <w:pPr>
        <w:rPr>
          <w:color w:val="000000" w:themeColor="text1"/>
        </w:rPr>
      </w:pPr>
    </w:p>
    <w:p w14:paraId="26C7A434" w14:textId="41E58B8E" w:rsidR="004E4B77" w:rsidRPr="000A1C62" w:rsidRDefault="004E4B77" w:rsidP="00C044CE">
      <w:pPr>
        <w:rPr>
          <w:color w:val="000000" w:themeColor="text1"/>
        </w:rPr>
      </w:pPr>
      <w:r w:rsidRPr="000A1C62">
        <w:rPr>
          <w:color w:val="000000" w:themeColor="text1"/>
        </w:rPr>
        <w:t>4. An annual report on the investment performance will be given by the Finance Committee to the Board of Trustees.</w:t>
      </w:r>
    </w:p>
    <w:p w14:paraId="0AF9964B" w14:textId="77777777" w:rsidR="00C044CE" w:rsidRPr="000A1C62" w:rsidRDefault="00C044CE" w:rsidP="00C044CE">
      <w:pPr>
        <w:rPr>
          <w:color w:val="000000" w:themeColor="text1"/>
        </w:rPr>
      </w:pPr>
    </w:p>
    <w:p w14:paraId="240761E9" w14:textId="0919CE3A" w:rsidR="00C044CE" w:rsidRPr="000A1C62" w:rsidRDefault="00C044CE" w:rsidP="00C044CE">
      <w:pPr>
        <w:rPr>
          <w:b/>
          <w:bCs/>
          <w:color w:val="000000" w:themeColor="text1"/>
          <w:sz w:val="32"/>
          <w:szCs w:val="32"/>
        </w:rPr>
      </w:pPr>
      <w:r w:rsidRPr="000A1C62">
        <w:rPr>
          <w:b/>
          <w:bCs/>
          <w:color w:val="000000" w:themeColor="text1"/>
          <w:sz w:val="32"/>
          <w:szCs w:val="32"/>
        </w:rPr>
        <w:t>Spending Policy</w:t>
      </w:r>
    </w:p>
    <w:p w14:paraId="07CA65A6" w14:textId="055459B9" w:rsidR="006C7617" w:rsidRPr="000A1C62" w:rsidRDefault="006C7617" w:rsidP="006C7617">
      <w:pPr>
        <w:rPr>
          <w:color w:val="000000" w:themeColor="text1"/>
        </w:rPr>
      </w:pPr>
      <w:r w:rsidRPr="000A1C62">
        <w:rPr>
          <w:color w:val="000000" w:themeColor="text1"/>
        </w:rPr>
        <w:t xml:space="preserve">The Doxa Endowment Fund seeks to provide a reliable source of income to be used in a manner consistent with the </w:t>
      </w:r>
      <w:r w:rsidR="004E4B77" w:rsidRPr="000A1C62">
        <w:rPr>
          <w:color w:val="000000" w:themeColor="text1"/>
        </w:rPr>
        <w:t>vision of the Doxa Foundation</w:t>
      </w:r>
      <w:r w:rsidRPr="000A1C62">
        <w:rPr>
          <w:color w:val="000000" w:themeColor="text1"/>
        </w:rPr>
        <w:t xml:space="preserve"> and </w:t>
      </w:r>
      <w:r w:rsidR="004E4B77" w:rsidRPr="000A1C62">
        <w:rPr>
          <w:color w:val="000000" w:themeColor="text1"/>
        </w:rPr>
        <w:t xml:space="preserve">the </w:t>
      </w:r>
      <w:r w:rsidRPr="000A1C62">
        <w:rPr>
          <w:color w:val="000000" w:themeColor="text1"/>
        </w:rPr>
        <w:t>Doxa Foundations’ desire to provide quality service. Endowment principle will not be spent</w:t>
      </w:r>
      <w:r w:rsidR="004E4B77" w:rsidRPr="000A1C62">
        <w:rPr>
          <w:color w:val="000000" w:themeColor="text1"/>
        </w:rPr>
        <w:t xml:space="preserve"> unless there is </w:t>
      </w:r>
      <w:r w:rsidR="006235C7" w:rsidRPr="000A1C62">
        <w:rPr>
          <w:color w:val="000000" w:themeColor="text1"/>
        </w:rPr>
        <w:t>a y</w:t>
      </w:r>
      <w:r w:rsidR="004E4B77" w:rsidRPr="000A1C62">
        <w:rPr>
          <w:color w:val="000000" w:themeColor="text1"/>
        </w:rPr>
        <w:t>ear where budgeted disbursements cannot be met and the Board of Trustees approves this expenditure.</w:t>
      </w:r>
    </w:p>
    <w:p w14:paraId="7AAA47A0" w14:textId="77777777" w:rsidR="006C7617" w:rsidRPr="000A1C62" w:rsidRDefault="006C7617" w:rsidP="006C7617">
      <w:pPr>
        <w:rPr>
          <w:color w:val="000000" w:themeColor="text1"/>
        </w:rPr>
      </w:pPr>
    </w:p>
    <w:p w14:paraId="718AB969" w14:textId="5A3822AD" w:rsidR="006C7617" w:rsidRPr="000A1C62" w:rsidRDefault="006C7617" w:rsidP="006C7617">
      <w:pPr>
        <w:rPr>
          <w:color w:val="000000" w:themeColor="text1"/>
        </w:rPr>
      </w:pPr>
      <w:r w:rsidRPr="000A1C62">
        <w:rPr>
          <w:color w:val="000000" w:themeColor="text1"/>
        </w:rPr>
        <w:t xml:space="preserve">The distribution rate is based upon a total return approach, which utilizes both income and capital appreciation to be withdrawn for spending. The maximum allowable spending amount </w:t>
      </w:r>
      <w:r w:rsidRPr="000A1C62">
        <w:rPr>
          <w:color w:val="000000" w:themeColor="text1"/>
        </w:rPr>
        <w:lastRenderedPageBreak/>
        <w:t>for the Endowment shall be up to 5% of the previous twelve-quarter average of the Portfolio's market value. The formula shall be applied to the twelve quarters ending each fiscal year (June 30th). The formula will be weighted as follows:</w:t>
      </w:r>
    </w:p>
    <w:p w14:paraId="3EF7ACA1" w14:textId="77777777" w:rsidR="006C7617" w:rsidRPr="000A1C62" w:rsidRDefault="006C7617" w:rsidP="006C7617">
      <w:pPr>
        <w:rPr>
          <w:color w:val="000000" w:themeColor="text1"/>
        </w:rPr>
      </w:pPr>
    </w:p>
    <w:p w14:paraId="71F7EDBF" w14:textId="77777777" w:rsidR="006C7617" w:rsidRPr="000A1C62" w:rsidRDefault="006C7617" w:rsidP="006C7617">
      <w:pPr>
        <w:rPr>
          <w:color w:val="000000" w:themeColor="text1"/>
        </w:rPr>
      </w:pPr>
      <w:r w:rsidRPr="000A1C62">
        <w:rPr>
          <w:color w:val="000000" w:themeColor="text1"/>
        </w:rPr>
        <w:t xml:space="preserve">         25% weighting on the earliest 4 Quarters of Market Values</w:t>
      </w:r>
    </w:p>
    <w:p w14:paraId="4F68BB49" w14:textId="77777777" w:rsidR="006C7617" w:rsidRPr="000A1C62" w:rsidRDefault="006C7617" w:rsidP="006C7617">
      <w:pPr>
        <w:rPr>
          <w:color w:val="000000" w:themeColor="text1"/>
        </w:rPr>
      </w:pPr>
      <w:r w:rsidRPr="000A1C62">
        <w:rPr>
          <w:color w:val="000000" w:themeColor="text1"/>
        </w:rPr>
        <w:t xml:space="preserve">         35% weighting on the next 4 Quarters of Market Values</w:t>
      </w:r>
    </w:p>
    <w:p w14:paraId="7FE5C5F1" w14:textId="3EA682C4" w:rsidR="006C7617" w:rsidRPr="000A1C62" w:rsidRDefault="006C7617" w:rsidP="006C7617">
      <w:pPr>
        <w:rPr>
          <w:color w:val="000000" w:themeColor="text1"/>
        </w:rPr>
      </w:pPr>
      <w:r w:rsidRPr="000A1C62">
        <w:rPr>
          <w:color w:val="000000" w:themeColor="text1"/>
        </w:rPr>
        <w:t xml:space="preserve">         40% weighting on the latest 4 Quarters of Market Values</w:t>
      </w:r>
    </w:p>
    <w:p w14:paraId="14F370B9" w14:textId="77777777" w:rsidR="006C7617" w:rsidRPr="000A1C62" w:rsidRDefault="006C7617" w:rsidP="006C7617">
      <w:pPr>
        <w:rPr>
          <w:color w:val="000000" w:themeColor="text1"/>
        </w:rPr>
      </w:pPr>
    </w:p>
    <w:p w14:paraId="37F8CDAB" w14:textId="4B8A2E9F" w:rsidR="00CD1E39" w:rsidRPr="000A1C62" w:rsidRDefault="008476EB" w:rsidP="00C044CE">
      <w:pPr>
        <w:rPr>
          <w:color w:val="000000" w:themeColor="text1"/>
        </w:rPr>
      </w:pPr>
      <w:r w:rsidRPr="000A1C62">
        <w:rPr>
          <w:color w:val="000000" w:themeColor="text1"/>
        </w:rPr>
        <w:t xml:space="preserve">Spending Disbursements shall be determined by the </w:t>
      </w:r>
      <w:r w:rsidR="00CD1E39" w:rsidRPr="000A1C62">
        <w:rPr>
          <w:color w:val="000000" w:themeColor="text1"/>
        </w:rPr>
        <w:t>Disbursement</w:t>
      </w:r>
      <w:r w:rsidRPr="000A1C62">
        <w:rPr>
          <w:color w:val="000000" w:themeColor="text1"/>
        </w:rPr>
        <w:t xml:space="preserve"> </w:t>
      </w:r>
      <w:proofErr w:type="gramStart"/>
      <w:r w:rsidRPr="000A1C62">
        <w:rPr>
          <w:color w:val="000000" w:themeColor="text1"/>
        </w:rPr>
        <w:t>Committee .</w:t>
      </w:r>
      <w:proofErr w:type="gramEnd"/>
      <w:r w:rsidRPr="000A1C62">
        <w:rPr>
          <w:color w:val="000000" w:themeColor="text1"/>
        </w:rPr>
        <w:t xml:space="preserve">  The Doxa </w:t>
      </w:r>
      <w:r w:rsidR="00CD1E39" w:rsidRPr="000A1C62">
        <w:rPr>
          <w:color w:val="000000" w:themeColor="text1"/>
        </w:rPr>
        <w:t>Disbursement</w:t>
      </w:r>
      <w:r w:rsidRPr="000A1C62">
        <w:rPr>
          <w:color w:val="000000" w:themeColor="text1"/>
        </w:rPr>
        <w:t xml:space="preserve"> Committee shall be determined by the Board of Trustees and consist of at least one member from every World Assemblies of God Fellowship region of the world</w:t>
      </w:r>
      <w:r w:rsidR="006F5CC6" w:rsidRPr="000A1C62">
        <w:rPr>
          <w:color w:val="000000" w:themeColor="text1"/>
        </w:rPr>
        <w:t xml:space="preserve"> who will also serve as Disbursement managers for their region</w:t>
      </w:r>
      <w:r w:rsidRPr="000A1C62">
        <w:rPr>
          <w:color w:val="000000" w:themeColor="text1"/>
        </w:rPr>
        <w:t xml:space="preserve">.  Decisions will be made by consensus (simple majority) and if agreement is not reached the Board of Trustees will have final authority.  The Board of Trustees will also appoint the chairman of the </w:t>
      </w:r>
      <w:r w:rsidR="00CD1E39" w:rsidRPr="000A1C62">
        <w:rPr>
          <w:color w:val="000000" w:themeColor="text1"/>
        </w:rPr>
        <w:t>Disbursement</w:t>
      </w:r>
      <w:r w:rsidRPr="000A1C62">
        <w:rPr>
          <w:color w:val="000000" w:themeColor="text1"/>
        </w:rPr>
        <w:t xml:space="preserve"> Committee.</w:t>
      </w:r>
    </w:p>
    <w:p w14:paraId="0F83A139" w14:textId="77777777" w:rsidR="006F5CC6" w:rsidRPr="000A1C62" w:rsidRDefault="006F5CC6" w:rsidP="00C044CE">
      <w:pPr>
        <w:rPr>
          <w:color w:val="000000" w:themeColor="text1"/>
        </w:rPr>
      </w:pPr>
    </w:p>
    <w:p w14:paraId="13F68E98" w14:textId="60885B7A" w:rsidR="006F5CC6" w:rsidRPr="000A1C62" w:rsidRDefault="006F5CC6" w:rsidP="00C044CE">
      <w:pPr>
        <w:rPr>
          <w:color w:val="000000" w:themeColor="text1"/>
        </w:rPr>
      </w:pPr>
      <w:r w:rsidRPr="000A1C62">
        <w:rPr>
          <w:color w:val="000000" w:themeColor="text1"/>
        </w:rPr>
        <w:t>There shall also be a Development Group that will have departments for marketing (including reporting to donors), mobilization, and administration.  Each of these department heads of the Development Group shall be appointed by the Board of Trustees.</w:t>
      </w:r>
    </w:p>
    <w:p w14:paraId="6FC3C287" w14:textId="77777777" w:rsidR="006F5CC6" w:rsidRPr="000A1C62" w:rsidRDefault="006F5CC6" w:rsidP="00C044CE">
      <w:pPr>
        <w:rPr>
          <w:color w:val="000000" w:themeColor="text1"/>
        </w:rPr>
      </w:pPr>
    </w:p>
    <w:p w14:paraId="6A95BB19" w14:textId="464C0A36" w:rsidR="006F5CC6" w:rsidRPr="000A1C62" w:rsidRDefault="006F5CC6" w:rsidP="00C044CE">
      <w:pPr>
        <w:rPr>
          <w:color w:val="000000" w:themeColor="text1"/>
        </w:rPr>
      </w:pPr>
      <w:r w:rsidRPr="000A1C62">
        <w:rPr>
          <w:color w:val="000000" w:themeColor="text1"/>
        </w:rPr>
        <w:t>Development Group department heads, the Financial Committee Chairman, and the Disbursement Committee Chairman shall all answer to the Chairman of the Board of Trustees.</w:t>
      </w:r>
    </w:p>
    <w:p w14:paraId="28702EF9" w14:textId="77777777" w:rsidR="008476EB" w:rsidRPr="000A1C62" w:rsidRDefault="008476EB" w:rsidP="00C044CE">
      <w:pPr>
        <w:rPr>
          <w:color w:val="000000" w:themeColor="text1"/>
        </w:rPr>
      </w:pPr>
    </w:p>
    <w:p w14:paraId="4EF43F2F" w14:textId="530740F6" w:rsidR="008476EB" w:rsidRPr="000A1C62" w:rsidRDefault="008476EB" w:rsidP="00C044CE">
      <w:pPr>
        <w:rPr>
          <w:color w:val="000000" w:themeColor="text1"/>
        </w:rPr>
      </w:pPr>
      <w:r w:rsidRPr="000A1C62">
        <w:rPr>
          <w:color w:val="000000" w:themeColor="text1"/>
        </w:rPr>
        <w:t>PARAMETERS FOR SPENDING:</w:t>
      </w:r>
    </w:p>
    <w:p w14:paraId="4A67464F" w14:textId="77777777" w:rsidR="006C7617" w:rsidRPr="000A1C62" w:rsidRDefault="006C7617" w:rsidP="00C044CE">
      <w:pPr>
        <w:rPr>
          <w:color w:val="000000" w:themeColor="text1"/>
        </w:rPr>
      </w:pPr>
    </w:p>
    <w:p w14:paraId="2C6755D3" w14:textId="54109A83" w:rsidR="00C044CE" w:rsidRPr="000A1C62" w:rsidRDefault="006C7617" w:rsidP="00C044CE">
      <w:pPr>
        <w:rPr>
          <w:color w:val="000000" w:themeColor="text1"/>
        </w:rPr>
      </w:pPr>
      <w:r w:rsidRPr="000A1C62">
        <w:rPr>
          <w:color w:val="000000" w:themeColor="text1"/>
        </w:rPr>
        <w:t>1</w:t>
      </w:r>
      <w:r w:rsidR="00C044CE" w:rsidRPr="000A1C62">
        <w:rPr>
          <w:color w:val="000000" w:themeColor="text1"/>
        </w:rPr>
        <w:t>. Matching Fund Allocation: Up to $1,000 per month in matching funds will be allocated annually to each qualifying Global South missionary, based on funds raised in their home country (excluding funds from abroad).</w:t>
      </w:r>
      <w:r w:rsidR="008476EB" w:rsidRPr="000A1C62">
        <w:rPr>
          <w:color w:val="000000" w:themeColor="text1"/>
        </w:rPr>
        <w:t xml:space="preserve"> Minimally 51% of spending per annum shall be directed towards this Matching Fund category of disbursement.</w:t>
      </w:r>
    </w:p>
    <w:p w14:paraId="13545A8B" w14:textId="2790E429" w:rsidR="00C044CE" w:rsidRPr="000A1C62" w:rsidRDefault="006C7617" w:rsidP="00C044CE">
      <w:pPr>
        <w:rPr>
          <w:color w:val="000000" w:themeColor="text1"/>
        </w:rPr>
      </w:pPr>
      <w:r w:rsidRPr="000A1C62">
        <w:rPr>
          <w:color w:val="000000" w:themeColor="text1"/>
        </w:rPr>
        <w:t>2</w:t>
      </w:r>
      <w:r w:rsidR="00C044CE" w:rsidRPr="000A1C62">
        <w:rPr>
          <w:color w:val="000000" w:themeColor="text1"/>
        </w:rPr>
        <w:t xml:space="preserve">. Retention for Conference Attendance: Two months’ equivalent of the matching funds will be retained annually to underwrite the missionary’s and their family’s attendance at the </w:t>
      </w:r>
      <w:r w:rsidR="008476EB" w:rsidRPr="000A1C62">
        <w:rPr>
          <w:color w:val="000000" w:themeColor="text1"/>
        </w:rPr>
        <w:t xml:space="preserve">annual or bi-annual </w:t>
      </w:r>
      <w:r w:rsidR="00C044CE" w:rsidRPr="000A1C62">
        <w:rPr>
          <w:color w:val="000000" w:themeColor="text1"/>
        </w:rPr>
        <w:t>conference.</w:t>
      </w:r>
    </w:p>
    <w:p w14:paraId="671F705F" w14:textId="25BB2824" w:rsidR="008476EB" w:rsidRPr="000A1C62" w:rsidRDefault="008476EB" w:rsidP="00C044CE">
      <w:pPr>
        <w:rPr>
          <w:color w:val="000000" w:themeColor="text1"/>
        </w:rPr>
      </w:pPr>
      <w:r w:rsidRPr="000A1C62">
        <w:rPr>
          <w:color w:val="000000" w:themeColor="text1"/>
        </w:rPr>
        <w:t xml:space="preserve">3. Disbursements can be made for select projects, BAMs, Trainings, Training Centers, Resource Development (Books, Videos, etc.), the Persecuted church, and Bible Translation. Maximally </w:t>
      </w:r>
      <w:r w:rsidR="007845AA" w:rsidRPr="000A1C62">
        <w:rPr>
          <w:color w:val="000000" w:themeColor="text1"/>
        </w:rPr>
        <w:t>39% of spending per annum shall be directed towards these disbursements.</w:t>
      </w:r>
    </w:p>
    <w:p w14:paraId="47F83424" w14:textId="449F5F0E" w:rsidR="007845AA" w:rsidRPr="000A1C62" w:rsidRDefault="007845AA" w:rsidP="00C044CE">
      <w:pPr>
        <w:rPr>
          <w:color w:val="000000" w:themeColor="text1"/>
        </w:rPr>
      </w:pPr>
      <w:r w:rsidRPr="000A1C62">
        <w:rPr>
          <w:color w:val="000000" w:themeColor="text1"/>
        </w:rPr>
        <w:t>4. 10% maximally of spending per annum shall be for development.  This includes marketing</w:t>
      </w:r>
      <w:r w:rsidR="006A1B3A" w:rsidRPr="000A1C62">
        <w:rPr>
          <w:color w:val="000000" w:themeColor="text1"/>
        </w:rPr>
        <w:t xml:space="preserve"> and mobilization</w:t>
      </w:r>
      <w:r w:rsidRPr="000A1C62">
        <w:rPr>
          <w:color w:val="000000" w:themeColor="text1"/>
        </w:rPr>
        <w:t xml:space="preserve">, salaries for staff, development, travel for staff, </w:t>
      </w:r>
      <w:r w:rsidR="006A1B3A" w:rsidRPr="000A1C62">
        <w:rPr>
          <w:color w:val="000000" w:themeColor="text1"/>
        </w:rPr>
        <w:t xml:space="preserve">administration, </w:t>
      </w:r>
      <w:r w:rsidRPr="000A1C62">
        <w:rPr>
          <w:color w:val="000000" w:themeColor="text1"/>
        </w:rPr>
        <w:t>etc.</w:t>
      </w:r>
    </w:p>
    <w:p w14:paraId="262246A3" w14:textId="64D0E31D" w:rsidR="00C044CE" w:rsidRPr="000A1C62" w:rsidRDefault="007845AA" w:rsidP="00C044CE">
      <w:pPr>
        <w:rPr>
          <w:color w:val="000000" w:themeColor="text1"/>
        </w:rPr>
      </w:pPr>
      <w:r w:rsidRPr="000A1C62">
        <w:rPr>
          <w:color w:val="000000" w:themeColor="text1"/>
        </w:rPr>
        <w:t>5</w:t>
      </w:r>
      <w:r w:rsidR="00C044CE" w:rsidRPr="000A1C62">
        <w:rPr>
          <w:color w:val="000000" w:themeColor="text1"/>
        </w:rPr>
        <w:t>. Review and Adjustment: The spending policy will be reviewed annually by the Endowment Committee to ensure it continues to meet the needs of the Endowment and its beneficiaries.</w:t>
      </w:r>
      <w:r w:rsidRPr="000A1C62">
        <w:rPr>
          <w:color w:val="000000" w:themeColor="text1"/>
        </w:rPr>
        <w:t xml:space="preserve"> Suggestions for changes will be submitted to the Board of Trustees who will have the power of approval, adjustment, or denial.</w:t>
      </w:r>
    </w:p>
    <w:p w14:paraId="55CFC11E" w14:textId="77777777" w:rsidR="006F5CC6" w:rsidRPr="000A1C62" w:rsidRDefault="006F5CC6" w:rsidP="00C044CE">
      <w:pPr>
        <w:rPr>
          <w:color w:val="000000" w:themeColor="text1"/>
        </w:rPr>
      </w:pPr>
    </w:p>
    <w:p w14:paraId="472402AC" w14:textId="77777777" w:rsidR="006F5CC6" w:rsidRPr="000A1C62" w:rsidRDefault="006F5CC6" w:rsidP="00C044CE">
      <w:pPr>
        <w:rPr>
          <w:color w:val="000000" w:themeColor="text1"/>
        </w:rPr>
      </w:pPr>
    </w:p>
    <w:p w14:paraId="0BFCA147" w14:textId="77777777" w:rsidR="00C044CE" w:rsidRPr="000A1C62" w:rsidRDefault="00C044CE" w:rsidP="00C044CE">
      <w:pPr>
        <w:rPr>
          <w:color w:val="000000" w:themeColor="text1"/>
        </w:rPr>
      </w:pPr>
    </w:p>
    <w:p w14:paraId="657D8F7D" w14:textId="77777777" w:rsidR="006A1B3A" w:rsidRPr="000A1C62" w:rsidRDefault="006A1B3A" w:rsidP="00C044CE">
      <w:pPr>
        <w:rPr>
          <w:color w:val="000000" w:themeColor="text1"/>
        </w:rPr>
      </w:pPr>
    </w:p>
    <w:p w14:paraId="3DC3B826" w14:textId="46BCE697" w:rsidR="006A1B3A" w:rsidRPr="000A1C62" w:rsidRDefault="006F5CC6" w:rsidP="00C044CE">
      <w:pPr>
        <w:rPr>
          <w:b/>
          <w:bCs/>
          <w:color w:val="000000" w:themeColor="text1"/>
        </w:rPr>
      </w:pPr>
      <w:r w:rsidRPr="000A1C62">
        <w:rPr>
          <w:b/>
          <w:bCs/>
          <w:color w:val="000000" w:themeColor="text1"/>
        </w:rPr>
        <w:lastRenderedPageBreak/>
        <w:t>FLOW CHART:</w:t>
      </w:r>
    </w:p>
    <w:p w14:paraId="53EF55BA" w14:textId="77777777" w:rsidR="006F5CC6" w:rsidRPr="000A1C62" w:rsidRDefault="006F5CC6" w:rsidP="00C044CE">
      <w:pPr>
        <w:rPr>
          <w:b/>
          <w:bCs/>
          <w:color w:val="000000" w:themeColor="text1"/>
        </w:rPr>
      </w:pPr>
    </w:p>
    <w:p w14:paraId="760D6DDD" w14:textId="77777777" w:rsidR="006A1B3A" w:rsidRPr="000A1C62" w:rsidRDefault="006A1B3A" w:rsidP="00C044CE">
      <w:pPr>
        <w:rPr>
          <w:color w:val="000000" w:themeColor="text1"/>
        </w:rPr>
      </w:pPr>
    </w:p>
    <w:p w14:paraId="3C83D42F" w14:textId="661983C4" w:rsidR="006A1B3A" w:rsidRPr="000A1C62" w:rsidRDefault="006A1B3A" w:rsidP="006F5CC6">
      <w:pPr>
        <w:ind w:left="-720" w:firstLine="720"/>
        <w:rPr>
          <w:color w:val="000000" w:themeColor="text1"/>
        </w:rPr>
      </w:pPr>
      <w:r w:rsidRPr="000A1C62">
        <w:rPr>
          <w:noProof/>
          <w:color w:val="000000" w:themeColor="text1"/>
        </w:rPr>
        <w:drawing>
          <wp:inline distT="0" distB="0" distL="0" distR="0" wp14:anchorId="7BE0EFCF" wp14:editId="60BB850F">
            <wp:extent cx="6539734" cy="3660077"/>
            <wp:effectExtent l="0" t="0" r="0" b="10795"/>
            <wp:docPr id="136868214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3533CBE8" w14:textId="77777777" w:rsidR="006F5CC6" w:rsidRPr="000A1C62" w:rsidRDefault="006F5CC6" w:rsidP="00C044CE">
      <w:pPr>
        <w:rPr>
          <w:color w:val="000000" w:themeColor="text1"/>
        </w:rPr>
      </w:pPr>
    </w:p>
    <w:p w14:paraId="0028304E" w14:textId="77777777" w:rsidR="006F5CC6" w:rsidRPr="000A1C62" w:rsidRDefault="006F5CC6" w:rsidP="00C044CE">
      <w:pPr>
        <w:rPr>
          <w:color w:val="000000" w:themeColor="text1"/>
        </w:rPr>
      </w:pPr>
    </w:p>
    <w:p w14:paraId="4B3F3863" w14:textId="77777777" w:rsidR="006F5CC6" w:rsidRPr="000A1C62" w:rsidRDefault="006F5CC6" w:rsidP="006F5CC6">
      <w:pPr>
        <w:rPr>
          <w:b/>
          <w:bCs/>
          <w:color w:val="000000" w:themeColor="text1"/>
          <w:sz w:val="32"/>
          <w:szCs w:val="32"/>
        </w:rPr>
      </w:pPr>
      <w:r w:rsidRPr="000A1C62">
        <w:rPr>
          <w:b/>
          <w:bCs/>
          <w:color w:val="000000" w:themeColor="text1"/>
          <w:sz w:val="32"/>
          <w:szCs w:val="32"/>
        </w:rPr>
        <w:t>Conclusion</w:t>
      </w:r>
    </w:p>
    <w:p w14:paraId="536316DD" w14:textId="77777777" w:rsidR="006F5CC6" w:rsidRPr="000A1C62" w:rsidRDefault="006F5CC6" w:rsidP="006F5CC6">
      <w:pPr>
        <w:rPr>
          <w:color w:val="000000" w:themeColor="text1"/>
        </w:rPr>
      </w:pPr>
      <w:r w:rsidRPr="000A1C62">
        <w:rPr>
          <w:color w:val="000000" w:themeColor="text1"/>
        </w:rPr>
        <w:t>This Investment Policy Statement provides a comprehensive framework for the DOXA Endowment to meet its objectives effectively while ensuring the prudent management of resources entrusted to it. The committee is committed to continuous review and improvement of the policies and strategies outlined herein, adapting to changes in economic conditions and the needs of those it serves.</w:t>
      </w:r>
    </w:p>
    <w:p w14:paraId="2DA91960" w14:textId="77777777" w:rsidR="006F5CC6" w:rsidRPr="000A1C62" w:rsidRDefault="006F5CC6" w:rsidP="00C044CE">
      <w:pPr>
        <w:rPr>
          <w:color w:val="000000" w:themeColor="text1"/>
        </w:rPr>
      </w:pPr>
    </w:p>
    <w:sectPr w:rsidR="006F5CC6" w:rsidRPr="000A1C62" w:rsidSect="007A4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4CE"/>
    <w:rsid w:val="0006616E"/>
    <w:rsid w:val="000A1C62"/>
    <w:rsid w:val="00113505"/>
    <w:rsid w:val="001C1EEE"/>
    <w:rsid w:val="0022496F"/>
    <w:rsid w:val="004B0386"/>
    <w:rsid w:val="004E4B77"/>
    <w:rsid w:val="006235C7"/>
    <w:rsid w:val="006A1B3A"/>
    <w:rsid w:val="006C7617"/>
    <w:rsid w:val="006F5CC6"/>
    <w:rsid w:val="007845AA"/>
    <w:rsid w:val="007A486F"/>
    <w:rsid w:val="008475D3"/>
    <w:rsid w:val="008476EB"/>
    <w:rsid w:val="00A044CD"/>
    <w:rsid w:val="00A71255"/>
    <w:rsid w:val="00C044CE"/>
    <w:rsid w:val="00CD1E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4F9BA"/>
  <w14:defaultImageDpi w14:val="32767"/>
  <w15:chartTrackingRefBased/>
  <w15:docId w15:val="{60CE2322-10E4-E748-A32D-E90032BA0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7A0F111-8CEB-5E4F-86A4-5547A20E0960}" type="doc">
      <dgm:prSet loTypeId="urn:microsoft.com/office/officeart/2005/8/layout/orgChart1" loCatId="" qsTypeId="urn:microsoft.com/office/officeart/2005/8/quickstyle/simple1" qsCatId="simple" csTypeId="urn:microsoft.com/office/officeart/2005/8/colors/accent1_2" csCatId="accent1" phldr="1"/>
      <dgm:spPr/>
      <dgm:t>
        <a:bodyPr/>
        <a:lstStyle/>
        <a:p>
          <a:endParaRPr lang="en-US"/>
        </a:p>
      </dgm:t>
    </dgm:pt>
    <dgm:pt modelId="{238C6AD5-98C7-FC49-B39A-ABC46D334911}">
      <dgm:prSet phldrT="[Text]"/>
      <dgm:spPr/>
      <dgm:t>
        <a:bodyPr/>
        <a:lstStyle/>
        <a:p>
          <a:r>
            <a:rPr lang="en-US"/>
            <a:t>WAGF</a:t>
          </a:r>
        </a:p>
      </dgm:t>
    </dgm:pt>
    <dgm:pt modelId="{A50F73F9-9791-AB41-97ED-44DC0D17B020}" type="parTrans" cxnId="{9A3288A5-7046-5C4E-8B54-B0CB88476015}">
      <dgm:prSet/>
      <dgm:spPr/>
      <dgm:t>
        <a:bodyPr/>
        <a:lstStyle/>
        <a:p>
          <a:endParaRPr lang="en-US"/>
        </a:p>
      </dgm:t>
    </dgm:pt>
    <dgm:pt modelId="{74A2D852-2E8A-EF41-BC69-C0D1B1E0A8CC}" type="sibTrans" cxnId="{9A3288A5-7046-5C4E-8B54-B0CB88476015}">
      <dgm:prSet/>
      <dgm:spPr/>
      <dgm:t>
        <a:bodyPr/>
        <a:lstStyle/>
        <a:p>
          <a:endParaRPr lang="en-US"/>
        </a:p>
      </dgm:t>
    </dgm:pt>
    <dgm:pt modelId="{A6460832-72F9-4946-BAC3-FC7EDD5419BB}" type="asst">
      <dgm:prSet phldrT="[Text]"/>
      <dgm:spPr/>
      <dgm:t>
        <a:bodyPr/>
        <a:lstStyle/>
        <a:p>
          <a:r>
            <a:rPr lang="en-US"/>
            <a:t>Board of Trustees</a:t>
          </a:r>
        </a:p>
      </dgm:t>
    </dgm:pt>
    <dgm:pt modelId="{890EEDF5-B015-0F48-A1A4-C45B4105575C}" type="parTrans" cxnId="{B6AB1AD6-F601-D64B-8200-6CBE42976872}">
      <dgm:prSet/>
      <dgm:spPr/>
      <dgm:t>
        <a:bodyPr/>
        <a:lstStyle/>
        <a:p>
          <a:endParaRPr lang="en-US"/>
        </a:p>
      </dgm:t>
    </dgm:pt>
    <dgm:pt modelId="{D15F1C83-C374-7E4F-9257-31E8F87D583F}" type="sibTrans" cxnId="{B6AB1AD6-F601-D64B-8200-6CBE42976872}">
      <dgm:prSet/>
      <dgm:spPr/>
      <dgm:t>
        <a:bodyPr/>
        <a:lstStyle/>
        <a:p>
          <a:endParaRPr lang="en-US"/>
        </a:p>
      </dgm:t>
    </dgm:pt>
    <dgm:pt modelId="{3A8BABE8-039F-E141-8DC8-3E4E85E3D2ED}">
      <dgm:prSet phldrT="[Text]"/>
      <dgm:spPr/>
      <dgm:t>
        <a:bodyPr/>
        <a:lstStyle/>
        <a:p>
          <a:r>
            <a:rPr lang="en-US"/>
            <a:t>Finance Committee</a:t>
          </a:r>
        </a:p>
      </dgm:t>
    </dgm:pt>
    <dgm:pt modelId="{CA7E85A0-04CF-9340-92EC-A0F77BF8EFDF}" type="parTrans" cxnId="{E112024D-5CD3-B14E-BFD3-F89955C402CB}">
      <dgm:prSet/>
      <dgm:spPr/>
      <dgm:t>
        <a:bodyPr/>
        <a:lstStyle/>
        <a:p>
          <a:endParaRPr lang="en-US"/>
        </a:p>
      </dgm:t>
    </dgm:pt>
    <dgm:pt modelId="{FFDEED89-D4DA-9741-9390-44A0C5806ADC}" type="sibTrans" cxnId="{E112024D-5CD3-B14E-BFD3-F89955C402CB}">
      <dgm:prSet/>
      <dgm:spPr/>
      <dgm:t>
        <a:bodyPr/>
        <a:lstStyle/>
        <a:p>
          <a:endParaRPr lang="en-US"/>
        </a:p>
      </dgm:t>
    </dgm:pt>
    <dgm:pt modelId="{1EFA7140-650B-0746-8C39-95F95CD7E7BE}">
      <dgm:prSet phldrT="[Text]"/>
      <dgm:spPr/>
      <dgm:t>
        <a:bodyPr/>
        <a:lstStyle/>
        <a:p>
          <a:r>
            <a:rPr lang="en-US"/>
            <a:t>Disbursement Committee</a:t>
          </a:r>
        </a:p>
      </dgm:t>
    </dgm:pt>
    <dgm:pt modelId="{10857175-2B9D-FA4D-85CA-B9CA539DB00A}" type="parTrans" cxnId="{71D27E10-8114-3148-84FF-736D96E0641D}">
      <dgm:prSet/>
      <dgm:spPr/>
      <dgm:t>
        <a:bodyPr/>
        <a:lstStyle/>
        <a:p>
          <a:endParaRPr lang="en-US"/>
        </a:p>
      </dgm:t>
    </dgm:pt>
    <dgm:pt modelId="{19D512F5-CECE-A54C-B67E-05C1F582D109}" type="sibTrans" cxnId="{71D27E10-8114-3148-84FF-736D96E0641D}">
      <dgm:prSet/>
      <dgm:spPr/>
      <dgm:t>
        <a:bodyPr/>
        <a:lstStyle/>
        <a:p>
          <a:endParaRPr lang="en-US"/>
        </a:p>
      </dgm:t>
    </dgm:pt>
    <dgm:pt modelId="{9A4F6C51-A5B9-7943-9D3C-E29C105EC930}">
      <dgm:prSet phldrT="[Text]"/>
      <dgm:spPr/>
      <dgm:t>
        <a:bodyPr/>
        <a:lstStyle/>
        <a:p>
          <a:r>
            <a:rPr lang="en-US"/>
            <a:t>Development</a:t>
          </a:r>
        </a:p>
        <a:p>
          <a:r>
            <a:rPr lang="en-US"/>
            <a:t>Group</a:t>
          </a:r>
        </a:p>
      </dgm:t>
    </dgm:pt>
    <dgm:pt modelId="{5AB5A5D4-7BF8-D946-9391-05BB816CDD06}" type="parTrans" cxnId="{189AB965-1FD4-A84B-9B3D-2B229C77C1FE}">
      <dgm:prSet/>
      <dgm:spPr/>
      <dgm:t>
        <a:bodyPr/>
        <a:lstStyle/>
        <a:p>
          <a:endParaRPr lang="en-US"/>
        </a:p>
      </dgm:t>
    </dgm:pt>
    <dgm:pt modelId="{9A78F8CB-8BED-084A-86D7-2ED731D1C12A}" type="sibTrans" cxnId="{189AB965-1FD4-A84B-9B3D-2B229C77C1FE}">
      <dgm:prSet/>
      <dgm:spPr/>
      <dgm:t>
        <a:bodyPr/>
        <a:lstStyle/>
        <a:p>
          <a:endParaRPr lang="en-US"/>
        </a:p>
      </dgm:t>
    </dgm:pt>
    <dgm:pt modelId="{DCDA0BDF-44EB-D047-8B14-4D3C91AD2496}">
      <dgm:prSet/>
      <dgm:spPr/>
      <dgm:t>
        <a:bodyPr/>
        <a:lstStyle/>
        <a:p>
          <a:r>
            <a:rPr lang="en-US"/>
            <a:t>Marketing</a:t>
          </a:r>
        </a:p>
      </dgm:t>
    </dgm:pt>
    <dgm:pt modelId="{18B53B0E-78F6-5A48-B0AB-6478D9352DB2}" type="parTrans" cxnId="{C22B3E0D-5288-0D4C-A895-10B11209821D}">
      <dgm:prSet/>
      <dgm:spPr/>
      <dgm:t>
        <a:bodyPr/>
        <a:lstStyle/>
        <a:p>
          <a:endParaRPr lang="en-US"/>
        </a:p>
      </dgm:t>
    </dgm:pt>
    <dgm:pt modelId="{F07FC766-8959-464E-9122-F7276389557E}" type="sibTrans" cxnId="{C22B3E0D-5288-0D4C-A895-10B11209821D}">
      <dgm:prSet/>
      <dgm:spPr/>
      <dgm:t>
        <a:bodyPr/>
        <a:lstStyle/>
        <a:p>
          <a:endParaRPr lang="en-US"/>
        </a:p>
      </dgm:t>
    </dgm:pt>
    <dgm:pt modelId="{DC59764B-B668-D144-AC6F-67DF396740B6}">
      <dgm:prSet/>
      <dgm:spPr/>
      <dgm:t>
        <a:bodyPr/>
        <a:lstStyle/>
        <a:p>
          <a:r>
            <a:rPr lang="en-US"/>
            <a:t>Mobilization</a:t>
          </a:r>
        </a:p>
      </dgm:t>
    </dgm:pt>
    <dgm:pt modelId="{46085D41-CFE5-E744-AD41-B851F163BDE3}" type="parTrans" cxnId="{FC05C783-0F06-4F4E-AF27-42982B0476CC}">
      <dgm:prSet/>
      <dgm:spPr/>
      <dgm:t>
        <a:bodyPr/>
        <a:lstStyle/>
        <a:p>
          <a:endParaRPr lang="en-US"/>
        </a:p>
      </dgm:t>
    </dgm:pt>
    <dgm:pt modelId="{9D939179-5B9A-D44B-854C-80BA8E97A46A}" type="sibTrans" cxnId="{FC05C783-0F06-4F4E-AF27-42982B0476CC}">
      <dgm:prSet/>
      <dgm:spPr/>
      <dgm:t>
        <a:bodyPr/>
        <a:lstStyle/>
        <a:p>
          <a:endParaRPr lang="en-US"/>
        </a:p>
      </dgm:t>
    </dgm:pt>
    <dgm:pt modelId="{9F066939-0E3D-B74C-BF50-5FB1634BF1E2}">
      <dgm:prSet/>
      <dgm:spPr/>
      <dgm:t>
        <a:bodyPr/>
        <a:lstStyle/>
        <a:p>
          <a:r>
            <a:rPr lang="en-US"/>
            <a:t>Administration</a:t>
          </a:r>
        </a:p>
      </dgm:t>
    </dgm:pt>
    <dgm:pt modelId="{E1BE122B-6907-9D49-B46F-99F35F76EBA8}" type="parTrans" cxnId="{3A07FD4A-23DE-5648-AA5A-449C82970609}">
      <dgm:prSet/>
      <dgm:spPr/>
      <dgm:t>
        <a:bodyPr/>
        <a:lstStyle/>
        <a:p>
          <a:endParaRPr lang="en-US"/>
        </a:p>
      </dgm:t>
    </dgm:pt>
    <dgm:pt modelId="{26B752E7-E480-B944-A787-D2380B15A533}" type="sibTrans" cxnId="{3A07FD4A-23DE-5648-AA5A-449C82970609}">
      <dgm:prSet/>
      <dgm:spPr/>
      <dgm:t>
        <a:bodyPr/>
        <a:lstStyle/>
        <a:p>
          <a:endParaRPr lang="en-US"/>
        </a:p>
      </dgm:t>
    </dgm:pt>
    <dgm:pt modelId="{A6266EF7-09A3-9C41-A3B1-FFA6A72142DE}">
      <dgm:prSet/>
      <dgm:spPr/>
      <dgm:t>
        <a:bodyPr/>
        <a:lstStyle/>
        <a:p>
          <a:r>
            <a:rPr lang="en-US"/>
            <a:t>Investment Consultants</a:t>
          </a:r>
        </a:p>
      </dgm:t>
    </dgm:pt>
    <dgm:pt modelId="{8A316CDB-E37C-B84A-9C33-2BB87A80BD08}" type="parTrans" cxnId="{986DE7EE-F7A4-9C47-B2C8-C3BF1461882E}">
      <dgm:prSet/>
      <dgm:spPr/>
      <dgm:t>
        <a:bodyPr/>
        <a:lstStyle/>
        <a:p>
          <a:endParaRPr lang="en-US"/>
        </a:p>
      </dgm:t>
    </dgm:pt>
    <dgm:pt modelId="{091523FB-B671-1C41-9CC7-14F61BF56F47}" type="sibTrans" cxnId="{986DE7EE-F7A4-9C47-B2C8-C3BF1461882E}">
      <dgm:prSet/>
      <dgm:spPr/>
      <dgm:t>
        <a:bodyPr/>
        <a:lstStyle/>
        <a:p>
          <a:endParaRPr lang="en-US"/>
        </a:p>
      </dgm:t>
    </dgm:pt>
    <dgm:pt modelId="{29DF3D5F-6D0D-6C44-B365-F915C8F6B9E1}">
      <dgm:prSet/>
      <dgm:spPr/>
      <dgm:t>
        <a:bodyPr/>
        <a:lstStyle/>
        <a:p>
          <a:r>
            <a:rPr lang="en-US"/>
            <a:t>Investment Custodians</a:t>
          </a:r>
        </a:p>
      </dgm:t>
    </dgm:pt>
    <dgm:pt modelId="{6E444CF0-1CB2-8843-A217-4F8CB1205253}" type="parTrans" cxnId="{E9B08308-E93D-B14B-87D7-B4A84676F7BF}">
      <dgm:prSet/>
      <dgm:spPr/>
      <dgm:t>
        <a:bodyPr/>
        <a:lstStyle/>
        <a:p>
          <a:endParaRPr lang="en-US"/>
        </a:p>
      </dgm:t>
    </dgm:pt>
    <dgm:pt modelId="{2712C678-04A4-5948-8853-AFA86EB08395}" type="sibTrans" cxnId="{E9B08308-E93D-B14B-87D7-B4A84676F7BF}">
      <dgm:prSet/>
      <dgm:spPr/>
      <dgm:t>
        <a:bodyPr/>
        <a:lstStyle/>
        <a:p>
          <a:endParaRPr lang="en-US"/>
        </a:p>
      </dgm:t>
    </dgm:pt>
    <dgm:pt modelId="{BD198F8A-1567-B74F-9829-54CAC4057B72}">
      <dgm:prSet/>
      <dgm:spPr/>
      <dgm:t>
        <a:bodyPr/>
        <a:lstStyle/>
        <a:p>
          <a:r>
            <a:rPr lang="en-US"/>
            <a:t>Investment Managers</a:t>
          </a:r>
        </a:p>
      </dgm:t>
    </dgm:pt>
    <dgm:pt modelId="{92B05946-AFE5-F643-BEDD-E74ED683252D}" type="parTrans" cxnId="{3A03CA16-A08C-334A-BDB3-363000EAFC88}">
      <dgm:prSet/>
      <dgm:spPr/>
      <dgm:t>
        <a:bodyPr/>
        <a:lstStyle/>
        <a:p>
          <a:endParaRPr lang="en-US"/>
        </a:p>
      </dgm:t>
    </dgm:pt>
    <dgm:pt modelId="{ED0C0F0E-F90A-AC49-A047-43162A85E327}" type="sibTrans" cxnId="{3A03CA16-A08C-334A-BDB3-363000EAFC88}">
      <dgm:prSet/>
      <dgm:spPr/>
      <dgm:t>
        <a:bodyPr/>
        <a:lstStyle/>
        <a:p>
          <a:endParaRPr lang="en-US"/>
        </a:p>
      </dgm:t>
    </dgm:pt>
    <dgm:pt modelId="{E2677D6A-63FC-A744-8D2A-C7FF3E55CDAF}">
      <dgm:prSet/>
      <dgm:spPr/>
      <dgm:t>
        <a:bodyPr/>
        <a:lstStyle/>
        <a:p>
          <a:r>
            <a:rPr lang="en-US"/>
            <a:t>WAGF Regional Disbursement Managers</a:t>
          </a:r>
        </a:p>
      </dgm:t>
    </dgm:pt>
    <dgm:pt modelId="{E8F689FA-84D2-1743-8352-953EA2AEF8A6}" type="parTrans" cxnId="{39752B5E-CA28-7141-8E1E-ABB3E374999F}">
      <dgm:prSet/>
      <dgm:spPr/>
      <dgm:t>
        <a:bodyPr/>
        <a:lstStyle/>
        <a:p>
          <a:endParaRPr lang="en-US"/>
        </a:p>
      </dgm:t>
    </dgm:pt>
    <dgm:pt modelId="{9ABA99B3-8D27-924D-98C9-51FF2687F089}" type="sibTrans" cxnId="{39752B5E-CA28-7141-8E1E-ABB3E374999F}">
      <dgm:prSet/>
      <dgm:spPr/>
      <dgm:t>
        <a:bodyPr/>
        <a:lstStyle/>
        <a:p>
          <a:endParaRPr lang="en-US"/>
        </a:p>
      </dgm:t>
    </dgm:pt>
    <dgm:pt modelId="{AF2C45F4-F60D-2E4E-8566-5E91527051F7}" type="pres">
      <dgm:prSet presAssocID="{37A0F111-8CEB-5E4F-86A4-5547A20E0960}" presName="hierChild1" presStyleCnt="0">
        <dgm:presLayoutVars>
          <dgm:orgChart val="1"/>
          <dgm:chPref val="1"/>
          <dgm:dir/>
          <dgm:animOne val="branch"/>
          <dgm:animLvl val="lvl"/>
          <dgm:resizeHandles/>
        </dgm:presLayoutVars>
      </dgm:prSet>
      <dgm:spPr/>
    </dgm:pt>
    <dgm:pt modelId="{350FFCC9-4A78-3C43-A048-8C60DD022D0F}" type="pres">
      <dgm:prSet presAssocID="{238C6AD5-98C7-FC49-B39A-ABC46D334911}" presName="hierRoot1" presStyleCnt="0">
        <dgm:presLayoutVars>
          <dgm:hierBranch val="init"/>
        </dgm:presLayoutVars>
      </dgm:prSet>
      <dgm:spPr/>
    </dgm:pt>
    <dgm:pt modelId="{BF35A60D-0F1E-E944-A92D-ADB2236A88B9}" type="pres">
      <dgm:prSet presAssocID="{238C6AD5-98C7-FC49-B39A-ABC46D334911}" presName="rootComposite1" presStyleCnt="0"/>
      <dgm:spPr/>
    </dgm:pt>
    <dgm:pt modelId="{881CDB2D-5871-344C-9070-8A23A720D6A4}" type="pres">
      <dgm:prSet presAssocID="{238C6AD5-98C7-FC49-B39A-ABC46D334911}" presName="rootText1" presStyleLbl="node0" presStyleIdx="0" presStyleCnt="1">
        <dgm:presLayoutVars>
          <dgm:chPref val="3"/>
        </dgm:presLayoutVars>
      </dgm:prSet>
      <dgm:spPr/>
    </dgm:pt>
    <dgm:pt modelId="{659782B0-0364-714B-B851-40A0DA739C85}" type="pres">
      <dgm:prSet presAssocID="{238C6AD5-98C7-FC49-B39A-ABC46D334911}" presName="rootConnector1" presStyleLbl="node1" presStyleIdx="0" presStyleCnt="0"/>
      <dgm:spPr/>
    </dgm:pt>
    <dgm:pt modelId="{1753C402-AAB8-D641-AD60-7C981DA90AB7}" type="pres">
      <dgm:prSet presAssocID="{238C6AD5-98C7-FC49-B39A-ABC46D334911}" presName="hierChild2" presStyleCnt="0"/>
      <dgm:spPr/>
    </dgm:pt>
    <dgm:pt modelId="{65DEDDDF-2C9C-EF45-B12B-9AC28ABB1FF3}" type="pres">
      <dgm:prSet presAssocID="{CA7E85A0-04CF-9340-92EC-A0F77BF8EFDF}" presName="Name37" presStyleLbl="parChTrans1D2" presStyleIdx="0" presStyleCnt="4"/>
      <dgm:spPr/>
    </dgm:pt>
    <dgm:pt modelId="{B730B9E2-DFC6-1B43-B2A3-BF2881EDEC8E}" type="pres">
      <dgm:prSet presAssocID="{3A8BABE8-039F-E141-8DC8-3E4E85E3D2ED}" presName="hierRoot2" presStyleCnt="0">
        <dgm:presLayoutVars>
          <dgm:hierBranch val="init"/>
        </dgm:presLayoutVars>
      </dgm:prSet>
      <dgm:spPr/>
    </dgm:pt>
    <dgm:pt modelId="{7D91A8EA-90E2-6E44-9CC1-705D4D6A7464}" type="pres">
      <dgm:prSet presAssocID="{3A8BABE8-039F-E141-8DC8-3E4E85E3D2ED}" presName="rootComposite" presStyleCnt="0"/>
      <dgm:spPr/>
    </dgm:pt>
    <dgm:pt modelId="{896A5F2C-BEFF-514F-BBA1-24C3DA352A40}" type="pres">
      <dgm:prSet presAssocID="{3A8BABE8-039F-E141-8DC8-3E4E85E3D2ED}" presName="rootText" presStyleLbl="node2" presStyleIdx="0" presStyleCnt="3">
        <dgm:presLayoutVars>
          <dgm:chPref val="3"/>
        </dgm:presLayoutVars>
      </dgm:prSet>
      <dgm:spPr/>
    </dgm:pt>
    <dgm:pt modelId="{05C9514A-70CC-F342-8833-441607D549A7}" type="pres">
      <dgm:prSet presAssocID="{3A8BABE8-039F-E141-8DC8-3E4E85E3D2ED}" presName="rootConnector" presStyleLbl="node2" presStyleIdx="0" presStyleCnt="3"/>
      <dgm:spPr/>
    </dgm:pt>
    <dgm:pt modelId="{57F18754-6F2A-2A4D-9786-7856ABB76779}" type="pres">
      <dgm:prSet presAssocID="{3A8BABE8-039F-E141-8DC8-3E4E85E3D2ED}" presName="hierChild4" presStyleCnt="0"/>
      <dgm:spPr/>
    </dgm:pt>
    <dgm:pt modelId="{919660E3-8245-514C-B830-A93C2B72453F}" type="pres">
      <dgm:prSet presAssocID="{8A316CDB-E37C-B84A-9C33-2BB87A80BD08}" presName="Name37" presStyleLbl="parChTrans1D3" presStyleIdx="0" presStyleCnt="7"/>
      <dgm:spPr/>
    </dgm:pt>
    <dgm:pt modelId="{77BD77DB-0EE2-1B4A-9AA7-01FBA12EDDFB}" type="pres">
      <dgm:prSet presAssocID="{A6266EF7-09A3-9C41-A3B1-FFA6A72142DE}" presName="hierRoot2" presStyleCnt="0">
        <dgm:presLayoutVars>
          <dgm:hierBranch val="init"/>
        </dgm:presLayoutVars>
      </dgm:prSet>
      <dgm:spPr/>
    </dgm:pt>
    <dgm:pt modelId="{06603044-D28E-D74F-96CB-942FC8BE42BA}" type="pres">
      <dgm:prSet presAssocID="{A6266EF7-09A3-9C41-A3B1-FFA6A72142DE}" presName="rootComposite" presStyleCnt="0"/>
      <dgm:spPr/>
    </dgm:pt>
    <dgm:pt modelId="{5AD2A752-BE01-ED43-9A61-EEB8A57D4350}" type="pres">
      <dgm:prSet presAssocID="{A6266EF7-09A3-9C41-A3B1-FFA6A72142DE}" presName="rootText" presStyleLbl="node3" presStyleIdx="0" presStyleCnt="7">
        <dgm:presLayoutVars>
          <dgm:chPref val="3"/>
        </dgm:presLayoutVars>
      </dgm:prSet>
      <dgm:spPr/>
    </dgm:pt>
    <dgm:pt modelId="{73A0FD67-245C-F846-9688-0D094F9B8FB4}" type="pres">
      <dgm:prSet presAssocID="{A6266EF7-09A3-9C41-A3B1-FFA6A72142DE}" presName="rootConnector" presStyleLbl="node3" presStyleIdx="0" presStyleCnt="7"/>
      <dgm:spPr/>
    </dgm:pt>
    <dgm:pt modelId="{E9789051-F172-AE43-BA03-2FE8E07A2D70}" type="pres">
      <dgm:prSet presAssocID="{A6266EF7-09A3-9C41-A3B1-FFA6A72142DE}" presName="hierChild4" presStyleCnt="0"/>
      <dgm:spPr/>
    </dgm:pt>
    <dgm:pt modelId="{EF7D93C5-F1BC-5E40-AD37-E70CE0B8CC26}" type="pres">
      <dgm:prSet presAssocID="{A6266EF7-09A3-9C41-A3B1-FFA6A72142DE}" presName="hierChild5" presStyleCnt="0"/>
      <dgm:spPr/>
    </dgm:pt>
    <dgm:pt modelId="{40372886-2126-8E4E-B2D5-6484CE5B56C5}" type="pres">
      <dgm:prSet presAssocID="{6E444CF0-1CB2-8843-A217-4F8CB1205253}" presName="Name37" presStyleLbl="parChTrans1D3" presStyleIdx="1" presStyleCnt="7"/>
      <dgm:spPr/>
    </dgm:pt>
    <dgm:pt modelId="{87FC11E9-151E-9C48-B335-441F5EF7C5F0}" type="pres">
      <dgm:prSet presAssocID="{29DF3D5F-6D0D-6C44-B365-F915C8F6B9E1}" presName="hierRoot2" presStyleCnt="0">
        <dgm:presLayoutVars>
          <dgm:hierBranch val="init"/>
        </dgm:presLayoutVars>
      </dgm:prSet>
      <dgm:spPr/>
    </dgm:pt>
    <dgm:pt modelId="{F8B38009-E927-8847-BF11-BB24850531E0}" type="pres">
      <dgm:prSet presAssocID="{29DF3D5F-6D0D-6C44-B365-F915C8F6B9E1}" presName="rootComposite" presStyleCnt="0"/>
      <dgm:spPr/>
    </dgm:pt>
    <dgm:pt modelId="{26382366-F581-5341-B5CA-749C319333D3}" type="pres">
      <dgm:prSet presAssocID="{29DF3D5F-6D0D-6C44-B365-F915C8F6B9E1}" presName="rootText" presStyleLbl="node3" presStyleIdx="1" presStyleCnt="7">
        <dgm:presLayoutVars>
          <dgm:chPref val="3"/>
        </dgm:presLayoutVars>
      </dgm:prSet>
      <dgm:spPr/>
    </dgm:pt>
    <dgm:pt modelId="{013F3191-8F18-1947-8F8D-745EB41250C2}" type="pres">
      <dgm:prSet presAssocID="{29DF3D5F-6D0D-6C44-B365-F915C8F6B9E1}" presName="rootConnector" presStyleLbl="node3" presStyleIdx="1" presStyleCnt="7"/>
      <dgm:spPr/>
    </dgm:pt>
    <dgm:pt modelId="{6EE7374E-D719-2E4B-B735-6F19F8A9A0D9}" type="pres">
      <dgm:prSet presAssocID="{29DF3D5F-6D0D-6C44-B365-F915C8F6B9E1}" presName="hierChild4" presStyleCnt="0"/>
      <dgm:spPr/>
    </dgm:pt>
    <dgm:pt modelId="{289D5866-6EA2-5D46-B8C7-A2E4C20D0130}" type="pres">
      <dgm:prSet presAssocID="{29DF3D5F-6D0D-6C44-B365-F915C8F6B9E1}" presName="hierChild5" presStyleCnt="0"/>
      <dgm:spPr/>
    </dgm:pt>
    <dgm:pt modelId="{DA941ED3-4517-8D40-AB09-5402D6A96EAD}" type="pres">
      <dgm:prSet presAssocID="{92B05946-AFE5-F643-BEDD-E74ED683252D}" presName="Name37" presStyleLbl="parChTrans1D3" presStyleIdx="2" presStyleCnt="7"/>
      <dgm:spPr/>
    </dgm:pt>
    <dgm:pt modelId="{06EB6DF4-BE00-074F-A1C3-CE5319D27995}" type="pres">
      <dgm:prSet presAssocID="{BD198F8A-1567-B74F-9829-54CAC4057B72}" presName="hierRoot2" presStyleCnt="0">
        <dgm:presLayoutVars>
          <dgm:hierBranch val="init"/>
        </dgm:presLayoutVars>
      </dgm:prSet>
      <dgm:spPr/>
    </dgm:pt>
    <dgm:pt modelId="{1A9B6EC8-9C3E-5948-87CB-36242E830D05}" type="pres">
      <dgm:prSet presAssocID="{BD198F8A-1567-B74F-9829-54CAC4057B72}" presName="rootComposite" presStyleCnt="0"/>
      <dgm:spPr/>
    </dgm:pt>
    <dgm:pt modelId="{9E15D3F2-440A-DB49-BDC8-B28E2A1A8400}" type="pres">
      <dgm:prSet presAssocID="{BD198F8A-1567-B74F-9829-54CAC4057B72}" presName="rootText" presStyleLbl="node3" presStyleIdx="2" presStyleCnt="7">
        <dgm:presLayoutVars>
          <dgm:chPref val="3"/>
        </dgm:presLayoutVars>
      </dgm:prSet>
      <dgm:spPr/>
    </dgm:pt>
    <dgm:pt modelId="{31CC2BEB-3EAC-064F-8B25-5494E6B3A8A1}" type="pres">
      <dgm:prSet presAssocID="{BD198F8A-1567-B74F-9829-54CAC4057B72}" presName="rootConnector" presStyleLbl="node3" presStyleIdx="2" presStyleCnt="7"/>
      <dgm:spPr/>
    </dgm:pt>
    <dgm:pt modelId="{A26161B5-E86D-0D4C-9084-2CD0EDE5C6C4}" type="pres">
      <dgm:prSet presAssocID="{BD198F8A-1567-B74F-9829-54CAC4057B72}" presName="hierChild4" presStyleCnt="0"/>
      <dgm:spPr/>
    </dgm:pt>
    <dgm:pt modelId="{2C2CAF6C-3D26-C442-AE73-58F9FB89FC94}" type="pres">
      <dgm:prSet presAssocID="{BD198F8A-1567-B74F-9829-54CAC4057B72}" presName="hierChild5" presStyleCnt="0"/>
      <dgm:spPr/>
    </dgm:pt>
    <dgm:pt modelId="{796A727B-3AA8-AB4D-9CD1-7F1B92EDB2A9}" type="pres">
      <dgm:prSet presAssocID="{3A8BABE8-039F-E141-8DC8-3E4E85E3D2ED}" presName="hierChild5" presStyleCnt="0"/>
      <dgm:spPr/>
    </dgm:pt>
    <dgm:pt modelId="{80B48ACD-DDEF-DC48-9F19-6C8CBB435FCA}" type="pres">
      <dgm:prSet presAssocID="{10857175-2B9D-FA4D-85CA-B9CA539DB00A}" presName="Name37" presStyleLbl="parChTrans1D2" presStyleIdx="1" presStyleCnt="4"/>
      <dgm:spPr/>
    </dgm:pt>
    <dgm:pt modelId="{D0F52D0A-CA36-954E-9286-155A9B4CF4A7}" type="pres">
      <dgm:prSet presAssocID="{1EFA7140-650B-0746-8C39-95F95CD7E7BE}" presName="hierRoot2" presStyleCnt="0">
        <dgm:presLayoutVars>
          <dgm:hierBranch val="init"/>
        </dgm:presLayoutVars>
      </dgm:prSet>
      <dgm:spPr/>
    </dgm:pt>
    <dgm:pt modelId="{41055D23-41D8-C042-A21B-33202AFF53D5}" type="pres">
      <dgm:prSet presAssocID="{1EFA7140-650B-0746-8C39-95F95CD7E7BE}" presName="rootComposite" presStyleCnt="0"/>
      <dgm:spPr/>
    </dgm:pt>
    <dgm:pt modelId="{514A5DFD-569F-6A4E-A39E-490184346DD0}" type="pres">
      <dgm:prSet presAssocID="{1EFA7140-650B-0746-8C39-95F95CD7E7BE}" presName="rootText" presStyleLbl="node2" presStyleIdx="1" presStyleCnt="3">
        <dgm:presLayoutVars>
          <dgm:chPref val="3"/>
        </dgm:presLayoutVars>
      </dgm:prSet>
      <dgm:spPr/>
    </dgm:pt>
    <dgm:pt modelId="{DC807C9C-4A96-514D-9AA4-E6FAA17FCA44}" type="pres">
      <dgm:prSet presAssocID="{1EFA7140-650B-0746-8C39-95F95CD7E7BE}" presName="rootConnector" presStyleLbl="node2" presStyleIdx="1" presStyleCnt="3"/>
      <dgm:spPr/>
    </dgm:pt>
    <dgm:pt modelId="{DF8A8A44-1BA1-0F41-97BD-3C858A5CFE81}" type="pres">
      <dgm:prSet presAssocID="{1EFA7140-650B-0746-8C39-95F95CD7E7BE}" presName="hierChild4" presStyleCnt="0"/>
      <dgm:spPr/>
    </dgm:pt>
    <dgm:pt modelId="{6C131FAA-4CB9-AF4A-B0B0-59301871DD3E}" type="pres">
      <dgm:prSet presAssocID="{E8F689FA-84D2-1743-8352-953EA2AEF8A6}" presName="Name37" presStyleLbl="parChTrans1D3" presStyleIdx="3" presStyleCnt="7"/>
      <dgm:spPr/>
    </dgm:pt>
    <dgm:pt modelId="{DE753965-7145-E345-9F17-04780F52B930}" type="pres">
      <dgm:prSet presAssocID="{E2677D6A-63FC-A744-8D2A-C7FF3E55CDAF}" presName="hierRoot2" presStyleCnt="0">
        <dgm:presLayoutVars>
          <dgm:hierBranch val="init"/>
        </dgm:presLayoutVars>
      </dgm:prSet>
      <dgm:spPr/>
    </dgm:pt>
    <dgm:pt modelId="{C83EDA13-C02B-D241-820D-22480F693973}" type="pres">
      <dgm:prSet presAssocID="{E2677D6A-63FC-A744-8D2A-C7FF3E55CDAF}" presName="rootComposite" presStyleCnt="0"/>
      <dgm:spPr/>
    </dgm:pt>
    <dgm:pt modelId="{AB4F37D2-975C-D14B-902F-FED954334BFB}" type="pres">
      <dgm:prSet presAssocID="{E2677D6A-63FC-A744-8D2A-C7FF3E55CDAF}" presName="rootText" presStyleLbl="node3" presStyleIdx="3" presStyleCnt="7">
        <dgm:presLayoutVars>
          <dgm:chPref val="3"/>
        </dgm:presLayoutVars>
      </dgm:prSet>
      <dgm:spPr/>
    </dgm:pt>
    <dgm:pt modelId="{9706C96F-AEB8-B74F-9970-5AA80D46602A}" type="pres">
      <dgm:prSet presAssocID="{E2677D6A-63FC-A744-8D2A-C7FF3E55CDAF}" presName="rootConnector" presStyleLbl="node3" presStyleIdx="3" presStyleCnt="7"/>
      <dgm:spPr/>
    </dgm:pt>
    <dgm:pt modelId="{DCB674B7-1577-1F41-9929-9B296814740B}" type="pres">
      <dgm:prSet presAssocID="{E2677D6A-63FC-A744-8D2A-C7FF3E55CDAF}" presName="hierChild4" presStyleCnt="0"/>
      <dgm:spPr/>
    </dgm:pt>
    <dgm:pt modelId="{3BD9CF0F-00C6-EA44-92F5-8FEA1191DE26}" type="pres">
      <dgm:prSet presAssocID="{E2677D6A-63FC-A744-8D2A-C7FF3E55CDAF}" presName="hierChild5" presStyleCnt="0"/>
      <dgm:spPr/>
    </dgm:pt>
    <dgm:pt modelId="{DAA1FA0F-49F5-A149-AE32-74588DAD6B25}" type="pres">
      <dgm:prSet presAssocID="{1EFA7140-650B-0746-8C39-95F95CD7E7BE}" presName="hierChild5" presStyleCnt="0"/>
      <dgm:spPr/>
    </dgm:pt>
    <dgm:pt modelId="{177CE6D9-D33F-F74B-BCE1-C395554C101A}" type="pres">
      <dgm:prSet presAssocID="{5AB5A5D4-7BF8-D946-9391-05BB816CDD06}" presName="Name37" presStyleLbl="parChTrans1D2" presStyleIdx="2" presStyleCnt="4"/>
      <dgm:spPr/>
    </dgm:pt>
    <dgm:pt modelId="{102930F1-CD84-4944-B623-3CF5D5411381}" type="pres">
      <dgm:prSet presAssocID="{9A4F6C51-A5B9-7943-9D3C-E29C105EC930}" presName="hierRoot2" presStyleCnt="0">
        <dgm:presLayoutVars>
          <dgm:hierBranch val="init"/>
        </dgm:presLayoutVars>
      </dgm:prSet>
      <dgm:spPr/>
    </dgm:pt>
    <dgm:pt modelId="{54C5FCC1-3FF0-424B-939B-46964C93F896}" type="pres">
      <dgm:prSet presAssocID="{9A4F6C51-A5B9-7943-9D3C-E29C105EC930}" presName="rootComposite" presStyleCnt="0"/>
      <dgm:spPr/>
    </dgm:pt>
    <dgm:pt modelId="{5AF78C0B-B9A1-7B42-8E90-9B73865592D3}" type="pres">
      <dgm:prSet presAssocID="{9A4F6C51-A5B9-7943-9D3C-E29C105EC930}" presName="rootText" presStyleLbl="node2" presStyleIdx="2" presStyleCnt="3">
        <dgm:presLayoutVars>
          <dgm:chPref val="3"/>
        </dgm:presLayoutVars>
      </dgm:prSet>
      <dgm:spPr/>
    </dgm:pt>
    <dgm:pt modelId="{28FDFF21-8C91-AA45-B0E7-931927A6573B}" type="pres">
      <dgm:prSet presAssocID="{9A4F6C51-A5B9-7943-9D3C-E29C105EC930}" presName="rootConnector" presStyleLbl="node2" presStyleIdx="2" presStyleCnt="3"/>
      <dgm:spPr/>
    </dgm:pt>
    <dgm:pt modelId="{F8BAEEA9-3685-8745-A42C-0A4CA4574C7C}" type="pres">
      <dgm:prSet presAssocID="{9A4F6C51-A5B9-7943-9D3C-E29C105EC930}" presName="hierChild4" presStyleCnt="0"/>
      <dgm:spPr/>
    </dgm:pt>
    <dgm:pt modelId="{A7F68704-30F7-9C4C-8FAF-A486AFD3DE93}" type="pres">
      <dgm:prSet presAssocID="{18B53B0E-78F6-5A48-B0AB-6478D9352DB2}" presName="Name37" presStyleLbl="parChTrans1D3" presStyleIdx="4" presStyleCnt="7"/>
      <dgm:spPr/>
    </dgm:pt>
    <dgm:pt modelId="{0CF40013-BB32-4D43-9DB0-7243800D3377}" type="pres">
      <dgm:prSet presAssocID="{DCDA0BDF-44EB-D047-8B14-4D3C91AD2496}" presName="hierRoot2" presStyleCnt="0">
        <dgm:presLayoutVars>
          <dgm:hierBranch val="init"/>
        </dgm:presLayoutVars>
      </dgm:prSet>
      <dgm:spPr/>
    </dgm:pt>
    <dgm:pt modelId="{92BB6C9A-FEF3-A942-B5DF-2080B1BA1A17}" type="pres">
      <dgm:prSet presAssocID="{DCDA0BDF-44EB-D047-8B14-4D3C91AD2496}" presName="rootComposite" presStyleCnt="0"/>
      <dgm:spPr/>
    </dgm:pt>
    <dgm:pt modelId="{2082183A-314B-4440-A229-41A087CB8368}" type="pres">
      <dgm:prSet presAssocID="{DCDA0BDF-44EB-D047-8B14-4D3C91AD2496}" presName="rootText" presStyleLbl="node3" presStyleIdx="4" presStyleCnt="7">
        <dgm:presLayoutVars>
          <dgm:chPref val="3"/>
        </dgm:presLayoutVars>
      </dgm:prSet>
      <dgm:spPr/>
    </dgm:pt>
    <dgm:pt modelId="{7571FB90-7C9B-8241-9F77-27CF962FCB03}" type="pres">
      <dgm:prSet presAssocID="{DCDA0BDF-44EB-D047-8B14-4D3C91AD2496}" presName="rootConnector" presStyleLbl="node3" presStyleIdx="4" presStyleCnt="7"/>
      <dgm:spPr/>
    </dgm:pt>
    <dgm:pt modelId="{359909F4-DECE-B84E-A23C-9AB2351195A1}" type="pres">
      <dgm:prSet presAssocID="{DCDA0BDF-44EB-D047-8B14-4D3C91AD2496}" presName="hierChild4" presStyleCnt="0"/>
      <dgm:spPr/>
    </dgm:pt>
    <dgm:pt modelId="{62258383-91A5-F446-8994-7B82B8E9D4B9}" type="pres">
      <dgm:prSet presAssocID="{DCDA0BDF-44EB-D047-8B14-4D3C91AD2496}" presName="hierChild5" presStyleCnt="0"/>
      <dgm:spPr/>
    </dgm:pt>
    <dgm:pt modelId="{1A76B2C6-E485-C649-9DFE-E620C16D8B3D}" type="pres">
      <dgm:prSet presAssocID="{46085D41-CFE5-E744-AD41-B851F163BDE3}" presName="Name37" presStyleLbl="parChTrans1D3" presStyleIdx="5" presStyleCnt="7"/>
      <dgm:spPr/>
    </dgm:pt>
    <dgm:pt modelId="{05E62A7D-D044-5943-9A91-D38D27153A1F}" type="pres">
      <dgm:prSet presAssocID="{DC59764B-B668-D144-AC6F-67DF396740B6}" presName="hierRoot2" presStyleCnt="0">
        <dgm:presLayoutVars>
          <dgm:hierBranch val="init"/>
        </dgm:presLayoutVars>
      </dgm:prSet>
      <dgm:spPr/>
    </dgm:pt>
    <dgm:pt modelId="{5E8F4B63-6E37-CB47-A3BE-4F94A155F0F2}" type="pres">
      <dgm:prSet presAssocID="{DC59764B-B668-D144-AC6F-67DF396740B6}" presName="rootComposite" presStyleCnt="0"/>
      <dgm:spPr/>
    </dgm:pt>
    <dgm:pt modelId="{6BF433E1-CDDF-F443-9D22-112E1D46EABD}" type="pres">
      <dgm:prSet presAssocID="{DC59764B-B668-D144-AC6F-67DF396740B6}" presName="rootText" presStyleLbl="node3" presStyleIdx="5" presStyleCnt="7">
        <dgm:presLayoutVars>
          <dgm:chPref val="3"/>
        </dgm:presLayoutVars>
      </dgm:prSet>
      <dgm:spPr/>
    </dgm:pt>
    <dgm:pt modelId="{5FC9C54B-FB29-EF4C-BAAE-15BD797CCAA6}" type="pres">
      <dgm:prSet presAssocID="{DC59764B-B668-D144-AC6F-67DF396740B6}" presName="rootConnector" presStyleLbl="node3" presStyleIdx="5" presStyleCnt="7"/>
      <dgm:spPr/>
    </dgm:pt>
    <dgm:pt modelId="{E10302AA-4A8F-7742-ACD3-607940C662A5}" type="pres">
      <dgm:prSet presAssocID="{DC59764B-B668-D144-AC6F-67DF396740B6}" presName="hierChild4" presStyleCnt="0"/>
      <dgm:spPr/>
    </dgm:pt>
    <dgm:pt modelId="{4715E4D9-F009-7643-BBD2-636F78E55806}" type="pres">
      <dgm:prSet presAssocID="{DC59764B-B668-D144-AC6F-67DF396740B6}" presName="hierChild5" presStyleCnt="0"/>
      <dgm:spPr/>
    </dgm:pt>
    <dgm:pt modelId="{6054E88F-9134-6A48-899F-DE135E48A0CB}" type="pres">
      <dgm:prSet presAssocID="{E1BE122B-6907-9D49-B46F-99F35F76EBA8}" presName="Name37" presStyleLbl="parChTrans1D3" presStyleIdx="6" presStyleCnt="7"/>
      <dgm:spPr/>
    </dgm:pt>
    <dgm:pt modelId="{9B8C3AE8-47F1-7F45-94BB-DC79BE522FC8}" type="pres">
      <dgm:prSet presAssocID="{9F066939-0E3D-B74C-BF50-5FB1634BF1E2}" presName="hierRoot2" presStyleCnt="0">
        <dgm:presLayoutVars>
          <dgm:hierBranch val="init"/>
        </dgm:presLayoutVars>
      </dgm:prSet>
      <dgm:spPr/>
    </dgm:pt>
    <dgm:pt modelId="{63EBD319-D137-7648-BBA6-350FA8EB3EF6}" type="pres">
      <dgm:prSet presAssocID="{9F066939-0E3D-B74C-BF50-5FB1634BF1E2}" presName="rootComposite" presStyleCnt="0"/>
      <dgm:spPr/>
    </dgm:pt>
    <dgm:pt modelId="{C4C05A02-8468-3747-A37E-4325833C8A10}" type="pres">
      <dgm:prSet presAssocID="{9F066939-0E3D-B74C-BF50-5FB1634BF1E2}" presName="rootText" presStyleLbl="node3" presStyleIdx="6" presStyleCnt="7">
        <dgm:presLayoutVars>
          <dgm:chPref val="3"/>
        </dgm:presLayoutVars>
      </dgm:prSet>
      <dgm:spPr/>
    </dgm:pt>
    <dgm:pt modelId="{99E2F25B-F779-F149-9225-C92CC0859469}" type="pres">
      <dgm:prSet presAssocID="{9F066939-0E3D-B74C-BF50-5FB1634BF1E2}" presName="rootConnector" presStyleLbl="node3" presStyleIdx="6" presStyleCnt="7"/>
      <dgm:spPr/>
    </dgm:pt>
    <dgm:pt modelId="{9E01F2B3-9AC1-9E43-8AE8-89D74EE8B9CC}" type="pres">
      <dgm:prSet presAssocID="{9F066939-0E3D-B74C-BF50-5FB1634BF1E2}" presName="hierChild4" presStyleCnt="0"/>
      <dgm:spPr/>
    </dgm:pt>
    <dgm:pt modelId="{36AF83F2-74E6-E644-A666-F7B37474131C}" type="pres">
      <dgm:prSet presAssocID="{9F066939-0E3D-B74C-BF50-5FB1634BF1E2}" presName="hierChild5" presStyleCnt="0"/>
      <dgm:spPr/>
    </dgm:pt>
    <dgm:pt modelId="{C3663456-8FC6-BF4F-8AA4-D07B972830AC}" type="pres">
      <dgm:prSet presAssocID="{9A4F6C51-A5B9-7943-9D3C-E29C105EC930}" presName="hierChild5" presStyleCnt="0"/>
      <dgm:spPr/>
    </dgm:pt>
    <dgm:pt modelId="{18A82B99-6098-2041-8C12-D4CF48C40796}" type="pres">
      <dgm:prSet presAssocID="{238C6AD5-98C7-FC49-B39A-ABC46D334911}" presName="hierChild3" presStyleCnt="0"/>
      <dgm:spPr/>
    </dgm:pt>
    <dgm:pt modelId="{F8981567-8DFB-BF4D-BC30-9C4F53A38975}" type="pres">
      <dgm:prSet presAssocID="{890EEDF5-B015-0F48-A1A4-C45B4105575C}" presName="Name111" presStyleLbl="parChTrans1D2" presStyleIdx="3" presStyleCnt="4"/>
      <dgm:spPr/>
    </dgm:pt>
    <dgm:pt modelId="{34490077-2489-FE4F-B8CE-6632C7A4FB62}" type="pres">
      <dgm:prSet presAssocID="{A6460832-72F9-4946-BAC3-FC7EDD5419BB}" presName="hierRoot3" presStyleCnt="0">
        <dgm:presLayoutVars>
          <dgm:hierBranch val="init"/>
        </dgm:presLayoutVars>
      </dgm:prSet>
      <dgm:spPr/>
    </dgm:pt>
    <dgm:pt modelId="{1C05FEE9-D930-DA43-8D8D-D11FE6FF88A9}" type="pres">
      <dgm:prSet presAssocID="{A6460832-72F9-4946-BAC3-FC7EDD5419BB}" presName="rootComposite3" presStyleCnt="0"/>
      <dgm:spPr/>
    </dgm:pt>
    <dgm:pt modelId="{A54537C7-424F-074A-8899-31AA07280C96}" type="pres">
      <dgm:prSet presAssocID="{A6460832-72F9-4946-BAC3-FC7EDD5419BB}" presName="rootText3" presStyleLbl="asst1" presStyleIdx="0" presStyleCnt="1">
        <dgm:presLayoutVars>
          <dgm:chPref val="3"/>
        </dgm:presLayoutVars>
      </dgm:prSet>
      <dgm:spPr/>
    </dgm:pt>
    <dgm:pt modelId="{77E9EB53-F6A5-6449-8E92-15C478116D7A}" type="pres">
      <dgm:prSet presAssocID="{A6460832-72F9-4946-BAC3-FC7EDD5419BB}" presName="rootConnector3" presStyleLbl="asst1" presStyleIdx="0" presStyleCnt="1"/>
      <dgm:spPr/>
    </dgm:pt>
    <dgm:pt modelId="{0B0F7FBF-81CB-2744-9736-8BAC8FA2A5AB}" type="pres">
      <dgm:prSet presAssocID="{A6460832-72F9-4946-BAC3-FC7EDD5419BB}" presName="hierChild6" presStyleCnt="0"/>
      <dgm:spPr/>
    </dgm:pt>
    <dgm:pt modelId="{E7219CD9-1507-C545-B651-0FC4C6E930C0}" type="pres">
      <dgm:prSet presAssocID="{A6460832-72F9-4946-BAC3-FC7EDD5419BB}" presName="hierChild7" presStyleCnt="0"/>
      <dgm:spPr/>
    </dgm:pt>
  </dgm:ptLst>
  <dgm:cxnLst>
    <dgm:cxn modelId="{43C91505-D7B6-F047-B516-08D4CC0C5F7E}" type="presOf" srcId="{10857175-2B9D-FA4D-85CA-B9CA539DB00A}" destId="{80B48ACD-DDEF-DC48-9F19-6C8CBB435FCA}" srcOrd="0" destOrd="0" presId="urn:microsoft.com/office/officeart/2005/8/layout/orgChart1"/>
    <dgm:cxn modelId="{E9B08308-E93D-B14B-87D7-B4A84676F7BF}" srcId="{3A8BABE8-039F-E141-8DC8-3E4E85E3D2ED}" destId="{29DF3D5F-6D0D-6C44-B365-F915C8F6B9E1}" srcOrd="1" destOrd="0" parTransId="{6E444CF0-1CB2-8843-A217-4F8CB1205253}" sibTransId="{2712C678-04A4-5948-8853-AFA86EB08395}"/>
    <dgm:cxn modelId="{C22B3E0D-5288-0D4C-A895-10B11209821D}" srcId="{9A4F6C51-A5B9-7943-9D3C-E29C105EC930}" destId="{DCDA0BDF-44EB-D047-8B14-4D3C91AD2496}" srcOrd="0" destOrd="0" parTransId="{18B53B0E-78F6-5A48-B0AB-6478D9352DB2}" sibTransId="{F07FC766-8959-464E-9122-F7276389557E}"/>
    <dgm:cxn modelId="{09BAB60E-2616-AD42-A732-65B220F71F66}" type="presOf" srcId="{238C6AD5-98C7-FC49-B39A-ABC46D334911}" destId="{659782B0-0364-714B-B851-40A0DA739C85}" srcOrd="1" destOrd="0" presId="urn:microsoft.com/office/officeart/2005/8/layout/orgChart1"/>
    <dgm:cxn modelId="{4017730F-473C-C84B-B951-08FD9111EADB}" type="presOf" srcId="{8A316CDB-E37C-B84A-9C33-2BB87A80BD08}" destId="{919660E3-8245-514C-B830-A93C2B72453F}" srcOrd="0" destOrd="0" presId="urn:microsoft.com/office/officeart/2005/8/layout/orgChart1"/>
    <dgm:cxn modelId="{71D27E10-8114-3148-84FF-736D96E0641D}" srcId="{238C6AD5-98C7-FC49-B39A-ABC46D334911}" destId="{1EFA7140-650B-0746-8C39-95F95CD7E7BE}" srcOrd="2" destOrd="0" parTransId="{10857175-2B9D-FA4D-85CA-B9CA539DB00A}" sibTransId="{19D512F5-CECE-A54C-B67E-05C1F582D109}"/>
    <dgm:cxn modelId="{6FA40E13-EB56-934E-94EB-589FB1708B7D}" type="presOf" srcId="{9A4F6C51-A5B9-7943-9D3C-E29C105EC930}" destId="{28FDFF21-8C91-AA45-B0E7-931927A6573B}" srcOrd="1" destOrd="0" presId="urn:microsoft.com/office/officeart/2005/8/layout/orgChart1"/>
    <dgm:cxn modelId="{7D235D16-CDD8-BE45-B48F-1CB18F659E66}" type="presOf" srcId="{A6266EF7-09A3-9C41-A3B1-FFA6A72142DE}" destId="{5AD2A752-BE01-ED43-9A61-EEB8A57D4350}" srcOrd="0" destOrd="0" presId="urn:microsoft.com/office/officeart/2005/8/layout/orgChart1"/>
    <dgm:cxn modelId="{3A03CA16-A08C-334A-BDB3-363000EAFC88}" srcId="{3A8BABE8-039F-E141-8DC8-3E4E85E3D2ED}" destId="{BD198F8A-1567-B74F-9829-54CAC4057B72}" srcOrd="2" destOrd="0" parTransId="{92B05946-AFE5-F643-BEDD-E74ED683252D}" sibTransId="{ED0C0F0E-F90A-AC49-A047-43162A85E327}"/>
    <dgm:cxn modelId="{69519328-CD34-1D42-AF04-7C3AD8CE2114}" type="presOf" srcId="{29DF3D5F-6D0D-6C44-B365-F915C8F6B9E1}" destId="{26382366-F581-5341-B5CA-749C319333D3}" srcOrd="0" destOrd="0" presId="urn:microsoft.com/office/officeart/2005/8/layout/orgChart1"/>
    <dgm:cxn modelId="{E83FEF28-3917-2A45-96E5-8CFFE5CF4598}" type="presOf" srcId="{A6266EF7-09A3-9C41-A3B1-FFA6A72142DE}" destId="{73A0FD67-245C-F846-9688-0D094F9B8FB4}" srcOrd="1" destOrd="0" presId="urn:microsoft.com/office/officeart/2005/8/layout/orgChart1"/>
    <dgm:cxn modelId="{1A62FA28-D91B-F043-B4D0-801666382EAB}" type="presOf" srcId="{92B05946-AFE5-F643-BEDD-E74ED683252D}" destId="{DA941ED3-4517-8D40-AB09-5402D6A96EAD}" srcOrd="0" destOrd="0" presId="urn:microsoft.com/office/officeart/2005/8/layout/orgChart1"/>
    <dgm:cxn modelId="{45F22B2A-30F3-544C-9380-9BB2D81FFC54}" type="presOf" srcId="{CA7E85A0-04CF-9340-92EC-A0F77BF8EFDF}" destId="{65DEDDDF-2C9C-EF45-B12B-9AC28ABB1FF3}" srcOrd="0" destOrd="0" presId="urn:microsoft.com/office/officeart/2005/8/layout/orgChart1"/>
    <dgm:cxn modelId="{7F33BD2E-806C-D242-B230-EC22AB2694C2}" type="presOf" srcId="{18B53B0E-78F6-5A48-B0AB-6478D9352DB2}" destId="{A7F68704-30F7-9C4C-8FAF-A486AFD3DE93}" srcOrd="0" destOrd="0" presId="urn:microsoft.com/office/officeart/2005/8/layout/orgChart1"/>
    <dgm:cxn modelId="{DCA7CD32-AE8C-1643-9DA9-F7810066FBAF}" type="presOf" srcId="{E1BE122B-6907-9D49-B46F-99F35F76EBA8}" destId="{6054E88F-9134-6A48-899F-DE135E48A0CB}" srcOrd="0" destOrd="0" presId="urn:microsoft.com/office/officeart/2005/8/layout/orgChart1"/>
    <dgm:cxn modelId="{7A61D736-B243-504F-BB0E-1217CE7297EB}" type="presOf" srcId="{3A8BABE8-039F-E141-8DC8-3E4E85E3D2ED}" destId="{05C9514A-70CC-F342-8833-441607D549A7}" srcOrd="1" destOrd="0" presId="urn:microsoft.com/office/officeart/2005/8/layout/orgChart1"/>
    <dgm:cxn modelId="{BB5D203B-CBC5-BD4A-BCE5-D3649649D03E}" type="presOf" srcId="{E8F689FA-84D2-1743-8352-953EA2AEF8A6}" destId="{6C131FAA-4CB9-AF4A-B0B0-59301871DD3E}" srcOrd="0" destOrd="0" presId="urn:microsoft.com/office/officeart/2005/8/layout/orgChart1"/>
    <dgm:cxn modelId="{A78EF63B-278D-B54E-821F-7F2253FF1A41}" type="presOf" srcId="{890EEDF5-B015-0F48-A1A4-C45B4105575C}" destId="{F8981567-8DFB-BF4D-BC30-9C4F53A38975}" srcOrd="0" destOrd="0" presId="urn:microsoft.com/office/officeart/2005/8/layout/orgChart1"/>
    <dgm:cxn modelId="{7570A646-5810-9440-BE92-95CE8DC74B5D}" type="presOf" srcId="{A6460832-72F9-4946-BAC3-FC7EDD5419BB}" destId="{A54537C7-424F-074A-8899-31AA07280C96}" srcOrd="0" destOrd="0" presId="urn:microsoft.com/office/officeart/2005/8/layout/orgChart1"/>
    <dgm:cxn modelId="{94CD704A-5A0D-8540-82E4-C844F4C24EE7}" type="presOf" srcId="{6E444CF0-1CB2-8843-A217-4F8CB1205253}" destId="{40372886-2126-8E4E-B2D5-6484CE5B56C5}" srcOrd="0" destOrd="0" presId="urn:microsoft.com/office/officeart/2005/8/layout/orgChart1"/>
    <dgm:cxn modelId="{3A07FD4A-23DE-5648-AA5A-449C82970609}" srcId="{9A4F6C51-A5B9-7943-9D3C-E29C105EC930}" destId="{9F066939-0E3D-B74C-BF50-5FB1634BF1E2}" srcOrd="2" destOrd="0" parTransId="{E1BE122B-6907-9D49-B46F-99F35F76EBA8}" sibTransId="{26B752E7-E480-B944-A787-D2380B15A533}"/>
    <dgm:cxn modelId="{E112024D-5CD3-B14E-BFD3-F89955C402CB}" srcId="{238C6AD5-98C7-FC49-B39A-ABC46D334911}" destId="{3A8BABE8-039F-E141-8DC8-3E4E85E3D2ED}" srcOrd="1" destOrd="0" parTransId="{CA7E85A0-04CF-9340-92EC-A0F77BF8EFDF}" sibTransId="{FFDEED89-D4DA-9741-9390-44A0C5806ADC}"/>
    <dgm:cxn modelId="{45EB254D-415E-8044-AA0A-4D203C07057A}" type="presOf" srcId="{1EFA7140-650B-0746-8C39-95F95CD7E7BE}" destId="{514A5DFD-569F-6A4E-A39E-490184346DD0}" srcOrd="0" destOrd="0" presId="urn:microsoft.com/office/officeart/2005/8/layout/orgChart1"/>
    <dgm:cxn modelId="{57B6C64F-6AF7-FE42-8DD2-253EFDBDE597}" type="presOf" srcId="{A6460832-72F9-4946-BAC3-FC7EDD5419BB}" destId="{77E9EB53-F6A5-6449-8E92-15C478116D7A}" srcOrd="1" destOrd="0" presId="urn:microsoft.com/office/officeart/2005/8/layout/orgChart1"/>
    <dgm:cxn modelId="{11B21053-ACAB-F64A-9756-B4809955AEFB}" type="presOf" srcId="{BD198F8A-1567-B74F-9829-54CAC4057B72}" destId="{31CC2BEB-3EAC-064F-8B25-5494E6B3A8A1}" srcOrd="1" destOrd="0" presId="urn:microsoft.com/office/officeart/2005/8/layout/orgChart1"/>
    <dgm:cxn modelId="{179ABF56-F98C-A24F-8433-666F6C10C052}" type="presOf" srcId="{9F066939-0E3D-B74C-BF50-5FB1634BF1E2}" destId="{C4C05A02-8468-3747-A37E-4325833C8A10}" srcOrd="0" destOrd="0" presId="urn:microsoft.com/office/officeart/2005/8/layout/orgChart1"/>
    <dgm:cxn modelId="{D1A42B5A-CEF5-F944-AC37-91E291AE56BA}" type="presOf" srcId="{E2677D6A-63FC-A744-8D2A-C7FF3E55CDAF}" destId="{9706C96F-AEB8-B74F-9970-5AA80D46602A}" srcOrd="1" destOrd="0" presId="urn:microsoft.com/office/officeart/2005/8/layout/orgChart1"/>
    <dgm:cxn modelId="{39752B5E-CA28-7141-8E1E-ABB3E374999F}" srcId="{1EFA7140-650B-0746-8C39-95F95CD7E7BE}" destId="{E2677D6A-63FC-A744-8D2A-C7FF3E55CDAF}" srcOrd="0" destOrd="0" parTransId="{E8F689FA-84D2-1743-8352-953EA2AEF8A6}" sibTransId="{9ABA99B3-8D27-924D-98C9-51FF2687F089}"/>
    <dgm:cxn modelId="{189AB965-1FD4-A84B-9B3D-2B229C77C1FE}" srcId="{238C6AD5-98C7-FC49-B39A-ABC46D334911}" destId="{9A4F6C51-A5B9-7943-9D3C-E29C105EC930}" srcOrd="3" destOrd="0" parTransId="{5AB5A5D4-7BF8-D946-9391-05BB816CDD06}" sibTransId="{9A78F8CB-8BED-084A-86D7-2ED731D1C12A}"/>
    <dgm:cxn modelId="{AF79CB6D-C7AD-4841-B34A-5C91C72CE6BF}" type="presOf" srcId="{9A4F6C51-A5B9-7943-9D3C-E29C105EC930}" destId="{5AF78C0B-B9A1-7B42-8E90-9B73865592D3}" srcOrd="0" destOrd="0" presId="urn:microsoft.com/office/officeart/2005/8/layout/orgChart1"/>
    <dgm:cxn modelId="{432F826F-0A9D-0D48-BEF1-103DA21E63CB}" type="presOf" srcId="{DCDA0BDF-44EB-D047-8B14-4D3C91AD2496}" destId="{2082183A-314B-4440-A229-41A087CB8368}" srcOrd="0" destOrd="0" presId="urn:microsoft.com/office/officeart/2005/8/layout/orgChart1"/>
    <dgm:cxn modelId="{014BDB73-CBC5-5C4A-8FB7-30B2DE12B28D}" type="presOf" srcId="{238C6AD5-98C7-FC49-B39A-ABC46D334911}" destId="{881CDB2D-5871-344C-9070-8A23A720D6A4}" srcOrd="0" destOrd="0" presId="urn:microsoft.com/office/officeart/2005/8/layout/orgChart1"/>
    <dgm:cxn modelId="{FC05C783-0F06-4F4E-AF27-42982B0476CC}" srcId="{9A4F6C51-A5B9-7943-9D3C-E29C105EC930}" destId="{DC59764B-B668-D144-AC6F-67DF396740B6}" srcOrd="1" destOrd="0" parTransId="{46085D41-CFE5-E744-AD41-B851F163BDE3}" sibTransId="{9D939179-5B9A-D44B-854C-80BA8E97A46A}"/>
    <dgm:cxn modelId="{0322DE87-1E57-0D47-BEEB-1AEC5CADE634}" type="presOf" srcId="{29DF3D5F-6D0D-6C44-B365-F915C8F6B9E1}" destId="{013F3191-8F18-1947-8F8D-745EB41250C2}" srcOrd="1" destOrd="0" presId="urn:microsoft.com/office/officeart/2005/8/layout/orgChart1"/>
    <dgm:cxn modelId="{68054D8F-984C-9A42-860A-1BFE1CE68121}" type="presOf" srcId="{E2677D6A-63FC-A744-8D2A-C7FF3E55CDAF}" destId="{AB4F37D2-975C-D14B-902F-FED954334BFB}" srcOrd="0" destOrd="0" presId="urn:microsoft.com/office/officeart/2005/8/layout/orgChart1"/>
    <dgm:cxn modelId="{0EA4FF94-9A3B-B844-8C38-479F5B2E2F0A}" type="presOf" srcId="{1EFA7140-650B-0746-8C39-95F95CD7E7BE}" destId="{DC807C9C-4A96-514D-9AA4-E6FAA17FCA44}" srcOrd="1" destOrd="0" presId="urn:microsoft.com/office/officeart/2005/8/layout/orgChart1"/>
    <dgm:cxn modelId="{EB309997-83C6-B544-A624-ADB7A27088FA}" type="presOf" srcId="{3A8BABE8-039F-E141-8DC8-3E4E85E3D2ED}" destId="{896A5F2C-BEFF-514F-BBA1-24C3DA352A40}" srcOrd="0" destOrd="0" presId="urn:microsoft.com/office/officeart/2005/8/layout/orgChart1"/>
    <dgm:cxn modelId="{9A3288A5-7046-5C4E-8B54-B0CB88476015}" srcId="{37A0F111-8CEB-5E4F-86A4-5547A20E0960}" destId="{238C6AD5-98C7-FC49-B39A-ABC46D334911}" srcOrd="0" destOrd="0" parTransId="{A50F73F9-9791-AB41-97ED-44DC0D17B020}" sibTransId="{74A2D852-2E8A-EF41-BC69-C0D1B1E0A8CC}"/>
    <dgm:cxn modelId="{4F9FEEA7-29E7-454D-B423-B07FAF3F8B53}" type="presOf" srcId="{46085D41-CFE5-E744-AD41-B851F163BDE3}" destId="{1A76B2C6-E485-C649-9DFE-E620C16D8B3D}" srcOrd="0" destOrd="0" presId="urn:microsoft.com/office/officeart/2005/8/layout/orgChart1"/>
    <dgm:cxn modelId="{782002A8-6862-3F4B-BB52-04841756731A}" type="presOf" srcId="{37A0F111-8CEB-5E4F-86A4-5547A20E0960}" destId="{AF2C45F4-F60D-2E4E-8566-5E91527051F7}" srcOrd="0" destOrd="0" presId="urn:microsoft.com/office/officeart/2005/8/layout/orgChart1"/>
    <dgm:cxn modelId="{543EA0AB-2069-2A49-9A1F-0043B0C42386}" type="presOf" srcId="{DC59764B-B668-D144-AC6F-67DF396740B6}" destId="{6BF433E1-CDDF-F443-9D22-112E1D46EABD}" srcOrd="0" destOrd="0" presId="urn:microsoft.com/office/officeart/2005/8/layout/orgChart1"/>
    <dgm:cxn modelId="{6E0DD6AE-E9C7-424C-A928-E295138A8184}" type="presOf" srcId="{BD198F8A-1567-B74F-9829-54CAC4057B72}" destId="{9E15D3F2-440A-DB49-BDC8-B28E2A1A8400}" srcOrd="0" destOrd="0" presId="urn:microsoft.com/office/officeart/2005/8/layout/orgChart1"/>
    <dgm:cxn modelId="{09C0A0C6-ACF3-2145-AD4D-F4AA44479080}" type="presOf" srcId="{DCDA0BDF-44EB-D047-8B14-4D3C91AD2496}" destId="{7571FB90-7C9B-8241-9F77-27CF962FCB03}" srcOrd="1" destOrd="0" presId="urn:microsoft.com/office/officeart/2005/8/layout/orgChart1"/>
    <dgm:cxn modelId="{346A16C7-689D-AB45-BC12-517548ECA1D0}" type="presOf" srcId="{9F066939-0E3D-B74C-BF50-5FB1634BF1E2}" destId="{99E2F25B-F779-F149-9225-C92CC0859469}" srcOrd="1" destOrd="0" presId="urn:microsoft.com/office/officeart/2005/8/layout/orgChart1"/>
    <dgm:cxn modelId="{CE1394D5-1640-5748-8A1C-B156085992FA}" type="presOf" srcId="{DC59764B-B668-D144-AC6F-67DF396740B6}" destId="{5FC9C54B-FB29-EF4C-BAAE-15BD797CCAA6}" srcOrd="1" destOrd="0" presId="urn:microsoft.com/office/officeart/2005/8/layout/orgChart1"/>
    <dgm:cxn modelId="{B6AB1AD6-F601-D64B-8200-6CBE42976872}" srcId="{238C6AD5-98C7-FC49-B39A-ABC46D334911}" destId="{A6460832-72F9-4946-BAC3-FC7EDD5419BB}" srcOrd="0" destOrd="0" parTransId="{890EEDF5-B015-0F48-A1A4-C45B4105575C}" sibTransId="{D15F1C83-C374-7E4F-9257-31E8F87D583F}"/>
    <dgm:cxn modelId="{BBCDDFEC-6C08-3D4A-A6A5-A3AAD047E12A}" type="presOf" srcId="{5AB5A5D4-7BF8-D946-9391-05BB816CDD06}" destId="{177CE6D9-D33F-F74B-BCE1-C395554C101A}" srcOrd="0" destOrd="0" presId="urn:microsoft.com/office/officeart/2005/8/layout/orgChart1"/>
    <dgm:cxn modelId="{986DE7EE-F7A4-9C47-B2C8-C3BF1461882E}" srcId="{3A8BABE8-039F-E141-8DC8-3E4E85E3D2ED}" destId="{A6266EF7-09A3-9C41-A3B1-FFA6A72142DE}" srcOrd="0" destOrd="0" parTransId="{8A316CDB-E37C-B84A-9C33-2BB87A80BD08}" sibTransId="{091523FB-B671-1C41-9CC7-14F61BF56F47}"/>
    <dgm:cxn modelId="{E1863680-B796-7F45-AE33-549C1F820895}" type="presParOf" srcId="{AF2C45F4-F60D-2E4E-8566-5E91527051F7}" destId="{350FFCC9-4A78-3C43-A048-8C60DD022D0F}" srcOrd="0" destOrd="0" presId="urn:microsoft.com/office/officeart/2005/8/layout/orgChart1"/>
    <dgm:cxn modelId="{6F0260E4-B3C3-264A-B3C5-A57E7C8A4F3A}" type="presParOf" srcId="{350FFCC9-4A78-3C43-A048-8C60DD022D0F}" destId="{BF35A60D-0F1E-E944-A92D-ADB2236A88B9}" srcOrd="0" destOrd="0" presId="urn:microsoft.com/office/officeart/2005/8/layout/orgChart1"/>
    <dgm:cxn modelId="{FCB16929-AEE8-6142-9279-38FE16FB5A4A}" type="presParOf" srcId="{BF35A60D-0F1E-E944-A92D-ADB2236A88B9}" destId="{881CDB2D-5871-344C-9070-8A23A720D6A4}" srcOrd="0" destOrd="0" presId="urn:microsoft.com/office/officeart/2005/8/layout/orgChart1"/>
    <dgm:cxn modelId="{99275231-8C34-0144-B327-4D35DFC46540}" type="presParOf" srcId="{BF35A60D-0F1E-E944-A92D-ADB2236A88B9}" destId="{659782B0-0364-714B-B851-40A0DA739C85}" srcOrd="1" destOrd="0" presId="urn:microsoft.com/office/officeart/2005/8/layout/orgChart1"/>
    <dgm:cxn modelId="{1C376D1D-6E2A-8343-AA56-072A5FF4F33C}" type="presParOf" srcId="{350FFCC9-4A78-3C43-A048-8C60DD022D0F}" destId="{1753C402-AAB8-D641-AD60-7C981DA90AB7}" srcOrd="1" destOrd="0" presId="urn:microsoft.com/office/officeart/2005/8/layout/orgChart1"/>
    <dgm:cxn modelId="{DCB9B4BC-1F0C-354C-86AD-F86F7E22F615}" type="presParOf" srcId="{1753C402-AAB8-D641-AD60-7C981DA90AB7}" destId="{65DEDDDF-2C9C-EF45-B12B-9AC28ABB1FF3}" srcOrd="0" destOrd="0" presId="urn:microsoft.com/office/officeart/2005/8/layout/orgChart1"/>
    <dgm:cxn modelId="{3D0AA9C4-FE8D-8343-9772-DCBD36D07110}" type="presParOf" srcId="{1753C402-AAB8-D641-AD60-7C981DA90AB7}" destId="{B730B9E2-DFC6-1B43-B2A3-BF2881EDEC8E}" srcOrd="1" destOrd="0" presId="urn:microsoft.com/office/officeart/2005/8/layout/orgChart1"/>
    <dgm:cxn modelId="{8FD983F6-6A7A-3E4C-B21D-CDFDC73741D0}" type="presParOf" srcId="{B730B9E2-DFC6-1B43-B2A3-BF2881EDEC8E}" destId="{7D91A8EA-90E2-6E44-9CC1-705D4D6A7464}" srcOrd="0" destOrd="0" presId="urn:microsoft.com/office/officeart/2005/8/layout/orgChart1"/>
    <dgm:cxn modelId="{81016762-20CC-714A-9EBF-36F7349F8487}" type="presParOf" srcId="{7D91A8EA-90E2-6E44-9CC1-705D4D6A7464}" destId="{896A5F2C-BEFF-514F-BBA1-24C3DA352A40}" srcOrd="0" destOrd="0" presId="urn:microsoft.com/office/officeart/2005/8/layout/orgChart1"/>
    <dgm:cxn modelId="{894CA42F-4E9B-B841-9725-DE49A6A81DA9}" type="presParOf" srcId="{7D91A8EA-90E2-6E44-9CC1-705D4D6A7464}" destId="{05C9514A-70CC-F342-8833-441607D549A7}" srcOrd="1" destOrd="0" presId="urn:microsoft.com/office/officeart/2005/8/layout/orgChart1"/>
    <dgm:cxn modelId="{A5C7BAA0-4126-5743-82B5-13AC0CBA0905}" type="presParOf" srcId="{B730B9E2-DFC6-1B43-B2A3-BF2881EDEC8E}" destId="{57F18754-6F2A-2A4D-9786-7856ABB76779}" srcOrd="1" destOrd="0" presId="urn:microsoft.com/office/officeart/2005/8/layout/orgChart1"/>
    <dgm:cxn modelId="{6DAB8031-5DF7-5E44-ABCE-D7E9C29580BC}" type="presParOf" srcId="{57F18754-6F2A-2A4D-9786-7856ABB76779}" destId="{919660E3-8245-514C-B830-A93C2B72453F}" srcOrd="0" destOrd="0" presId="urn:microsoft.com/office/officeart/2005/8/layout/orgChart1"/>
    <dgm:cxn modelId="{92E0EF96-5551-5646-B8B1-13CC33430BEA}" type="presParOf" srcId="{57F18754-6F2A-2A4D-9786-7856ABB76779}" destId="{77BD77DB-0EE2-1B4A-9AA7-01FBA12EDDFB}" srcOrd="1" destOrd="0" presId="urn:microsoft.com/office/officeart/2005/8/layout/orgChart1"/>
    <dgm:cxn modelId="{A976D584-1C9A-9E46-B045-16570800A257}" type="presParOf" srcId="{77BD77DB-0EE2-1B4A-9AA7-01FBA12EDDFB}" destId="{06603044-D28E-D74F-96CB-942FC8BE42BA}" srcOrd="0" destOrd="0" presId="urn:microsoft.com/office/officeart/2005/8/layout/orgChart1"/>
    <dgm:cxn modelId="{F14691FB-CBC3-D64C-9B93-78F18C37DAFC}" type="presParOf" srcId="{06603044-D28E-D74F-96CB-942FC8BE42BA}" destId="{5AD2A752-BE01-ED43-9A61-EEB8A57D4350}" srcOrd="0" destOrd="0" presId="urn:microsoft.com/office/officeart/2005/8/layout/orgChart1"/>
    <dgm:cxn modelId="{55E81B8C-A43E-4441-A622-4D2A9DE4DAC2}" type="presParOf" srcId="{06603044-D28E-D74F-96CB-942FC8BE42BA}" destId="{73A0FD67-245C-F846-9688-0D094F9B8FB4}" srcOrd="1" destOrd="0" presId="urn:microsoft.com/office/officeart/2005/8/layout/orgChart1"/>
    <dgm:cxn modelId="{FBF95BA1-35B3-094C-8060-716B93C3DD52}" type="presParOf" srcId="{77BD77DB-0EE2-1B4A-9AA7-01FBA12EDDFB}" destId="{E9789051-F172-AE43-BA03-2FE8E07A2D70}" srcOrd="1" destOrd="0" presId="urn:microsoft.com/office/officeart/2005/8/layout/orgChart1"/>
    <dgm:cxn modelId="{447008E7-DBB6-5B4A-BDF1-D1F549C05419}" type="presParOf" srcId="{77BD77DB-0EE2-1B4A-9AA7-01FBA12EDDFB}" destId="{EF7D93C5-F1BC-5E40-AD37-E70CE0B8CC26}" srcOrd="2" destOrd="0" presId="urn:microsoft.com/office/officeart/2005/8/layout/orgChart1"/>
    <dgm:cxn modelId="{853F8C7C-CC90-5840-A132-BB7F82996C70}" type="presParOf" srcId="{57F18754-6F2A-2A4D-9786-7856ABB76779}" destId="{40372886-2126-8E4E-B2D5-6484CE5B56C5}" srcOrd="2" destOrd="0" presId="urn:microsoft.com/office/officeart/2005/8/layout/orgChart1"/>
    <dgm:cxn modelId="{C4F9E6FA-C0F9-3640-A52F-9832CB3A56F1}" type="presParOf" srcId="{57F18754-6F2A-2A4D-9786-7856ABB76779}" destId="{87FC11E9-151E-9C48-B335-441F5EF7C5F0}" srcOrd="3" destOrd="0" presId="urn:microsoft.com/office/officeart/2005/8/layout/orgChart1"/>
    <dgm:cxn modelId="{29BDB8C9-0211-0C40-9F7B-6473E08C9E0C}" type="presParOf" srcId="{87FC11E9-151E-9C48-B335-441F5EF7C5F0}" destId="{F8B38009-E927-8847-BF11-BB24850531E0}" srcOrd="0" destOrd="0" presId="urn:microsoft.com/office/officeart/2005/8/layout/orgChart1"/>
    <dgm:cxn modelId="{FA41426F-8B10-074F-9D70-7A17389C62D9}" type="presParOf" srcId="{F8B38009-E927-8847-BF11-BB24850531E0}" destId="{26382366-F581-5341-B5CA-749C319333D3}" srcOrd="0" destOrd="0" presId="urn:microsoft.com/office/officeart/2005/8/layout/orgChart1"/>
    <dgm:cxn modelId="{9C664AD7-1105-AF48-8EEB-81875BCA1A63}" type="presParOf" srcId="{F8B38009-E927-8847-BF11-BB24850531E0}" destId="{013F3191-8F18-1947-8F8D-745EB41250C2}" srcOrd="1" destOrd="0" presId="urn:microsoft.com/office/officeart/2005/8/layout/orgChart1"/>
    <dgm:cxn modelId="{DA0F8200-4A57-934E-89F9-B787E8A736A1}" type="presParOf" srcId="{87FC11E9-151E-9C48-B335-441F5EF7C5F0}" destId="{6EE7374E-D719-2E4B-B735-6F19F8A9A0D9}" srcOrd="1" destOrd="0" presId="urn:microsoft.com/office/officeart/2005/8/layout/orgChart1"/>
    <dgm:cxn modelId="{C9D2BC67-6A23-334D-A9C5-AFC8CDBA1412}" type="presParOf" srcId="{87FC11E9-151E-9C48-B335-441F5EF7C5F0}" destId="{289D5866-6EA2-5D46-B8C7-A2E4C20D0130}" srcOrd="2" destOrd="0" presId="urn:microsoft.com/office/officeart/2005/8/layout/orgChart1"/>
    <dgm:cxn modelId="{25DF9AAB-D349-384A-ABF3-C2AEE7FBCA8E}" type="presParOf" srcId="{57F18754-6F2A-2A4D-9786-7856ABB76779}" destId="{DA941ED3-4517-8D40-AB09-5402D6A96EAD}" srcOrd="4" destOrd="0" presId="urn:microsoft.com/office/officeart/2005/8/layout/orgChart1"/>
    <dgm:cxn modelId="{ADFEB409-9E7E-EE4A-A260-D9106BDC05E9}" type="presParOf" srcId="{57F18754-6F2A-2A4D-9786-7856ABB76779}" destId="{06EB6DF4-BE00-074F-A1C3-CE5319D27995}" srcOrd="5" destOrd="0" presId="urn:microsoft.com/office/officeart/2005/8/layout/orgChart1"/>
    <dgm:cxn modelId="{87A72606-BF0B-9845-8D37-3036252CD305}" type="presParOf" srcId="{06EB6DF4-BE00-074F-A1C3-CE5319D27995}" destId="{1A9B6EC8-9C3E-5948-87CB-36242E830D05}" srcOrd="0" destOrd="0" presId="urn:microsoft.com/office/officeart/2005/8/layout/orgChart1"/>
    <dgm:cxn modelId="{C77A5953-A7D5-9C41-8814-9B1FBB35E1B9}" type="presParOf" srcId="{1A9B6EC8-9C3E-5948-87CB-36242E830D05}" destId="{9E15D3F2-440A-DB49-BDC8-B28E2A1A8400}" srcOrd="0" destOrd="0" presId="urn:microsoft.com/office/officeart/2005/8/layout/orgChart1"/>
    <dgm:cxn modelId="{82719A71-2FA3-A945-9640-CAF8B75D3AFA}" type="presParOf" srcId="{1A9B6EC8-9C3E-5948-87CB-36242E830D05}" destId="{31CC2BEB-3EAC-064F-8B25-5494E6B3A8A1}" srcOrd="1" destOrd="0" presId="urn:microsoft.com/office/officeart/2005/8/layout/orgChart1"/>
    <dgm:cxn modelId="{7BC55B6E-8B57-C94D-853D-947EA040330E}" type="presParOf" srcId="{06EB6DF4-BE00-074F-A1C3-CE5319D27995}" destId="{A26161B5-E86D-0D4C-9084-2CD0EDE5C6C4}" srcOrd="1" destOrd="0" presId="urn:microsoft.com/office/officeart/2005/8/layout/orgChart1"/>
    <dgm:cxn modelId="{4E8E34D2-4E41-2449-B5A5-5FF9854A44DD}" type="presParOf" srcId="{06EB6DF4-BE00-074F-A1C3-CE5319D27995}" destId="{2C2CAF6C-3D26-C442-AE73-58F9FB89FC94}" srcOrd="2" destOrd="0" presId="urn:microsoft.com/office/officeart/2005/8/layout/orgChart1"/>
    <dgm:cxn modelId="{0EB20030-6DF1-BF42-91CE-4C1BEA2B5BE0}" type="presParOf" srcId="{B730B9E2-DFC6-1B43-B2A3-BF2881EDEC8E}" destId="{796A727B-3AA8-AB4D-9CD1-7F1B92EDB2A9}" srcOrd="2" destOrd="0" presId="urn:microsoft.com/office/officeart/2005/8/layout/orgChart1"/>
    <dgm:cxn modelId="{930A92C3-B8C3-7E4E-9E6B-C30221E73461}" type="presParOf" srcId="{1753C402-AAB8-D641-AD60-7C981DA90AB7}" destId="{80B48ACD-DDEF-DC48-9F19-6C8CBB435FCA}" srcOrd="2" destOrd="0" presId="urn:microsoft.com/office/officeart/2005/8/layout/orgChart1"/>
    <dgm:cxn modelId="{09664AD4-DD9A-6C42-B9B1-402B63DC8A4F}" type="presParOf" srcId="{1753C402-AAB8-D641-AD60-7C981DA90AB7}" destId="{D0F52D0A-CA36-954E-9286-155A9B4CF4A7}" srcOrd="3" destOrd="0" presId="urn:microsoft.com/office/officeart/2005/8/layout/orgChart1"/>
    <dgm:cxn modelId="{F8EC0D79-2F4C-6A4C-9BF0-76215B035120}" type="presParOf" srcId="{D0F52D0A-CA36-954E-9286-155A9B4CF4A7}" destId="{41055D23-41D8-C042-A21B-33202AFF53D5}" srcOrd="0" destOrd="0" presId="urn:microsoft.com/office/officeart/2005/8/layout/orgChart1"/>
    <dgm:cxn modelId="{09011EBC-FE49-9F46-8A8E-CA6B7878E948}" type="presParOf" srcId="{41055D23-41D8-C042-A21B-33202AFF53D5}" destId="{514A5DFD-569F-6A4E-A39E-490184346DD0}" srcOrd="0" destOrd="0" presId="urn:microsoft.com/office/officeart/2005/8/layout/orgChart1"/>
    <dgm:cxn modelId="{B686EFFC-D24B-2E41-818D-55E521B1D2A6}" type="presParOf" srcId="{41055D23-41D8-C042-A21B-33202AFF53D5}" destId="{DC807C9C-4A96-514D-9AA4-E6FAA17FCA44}" srcOrd="1" destOrd="0" presId="urn:microsoft.com/office/officeart/2005/8/layout/orgChart1"/>
    <dgm:cxn modelId="{1D9603EB-14F4-6741-BDEE-893F411822D6}" type="presParOf" srcId="{D0F52D0A-CA36-954E-9286-155A9B4CF4A7}" destId="{DF8A8A44-1BA1-0F41-97BD-3C858A5CFE81}" srcOrd="1" destOrd="0" presId="urn:microsoft.com/office/officeart/2005/8/layout/orgChart1"/>
    <dgm:cxn modelId="{51DC4328-174D-8548-BDB0-378F2AE02324}" type="presParOf" srcId="{DF8A8A44-1BA1-0F41-97BD-3C858A5CFE81}" destId="{6C131FAA-4CB9-AF4A-B0B0-59301871DD3E}" srcOrd="0" destOrd="0" presId="urn:microsoft.com/office/officeart/2005/8/layout/orgChart1"/>
    <dgm:cxn modelId="{B1613CC5-715D-FC40-A83E-035C92DE61D1}" type="presParOf" srcId="{DF8A8A44-1BA1-0F41-97BD-3C858A5CFE81}" destId="{DE753965-7145-E345-9F17-04780F52B930}" srcOrd="1" destOrd="0" presId="urn:microsoft.com/office/officeart/2005/8/layout/orgChart1"/>
    <dgm:cxn modelId="{0821A3BF-6F9A-8245-9E83-5A2A062DE11E}" type="presParOf" srcId="{DE753965-7145-E345-9F17-04780F52B930}" destId="{C83EDA13-C02B-D241-820D-22480F693973}" srcOrd="0" destOrd="0" presId="urn:microsoft.com/office/officeart/2005/8/layout/orgChart1"/>
    <dgm:cxn modelId="{9A1495AD-4860-B84A-BDFB-B7C770ED023C}" type="presParOf" srcId="{C83EDA13-C02B-D241-820D-22480F693973}" destId="{AB4F37D2-975C-D14B-902F-FED954334BFB}" srcOrd="0" destOrd="0" presId="urn:microsoft.com/office/officeart/2005/8/layout/orgChart1"/>
    <dgm:cxn modelId="{83DF0B30-7897-614C-9EFE-7B3E1F497D9B}" type="presParOf" srcId="{C83EDA13-C02B-D241-820D-22480F693973}" destId="{9706C96F-AEB8-B74F-9970-5AA80D46602A}" srcOrd="1" destOrd="0" presId="urn:microsoft.com/office/officeart/2005/8/layout/orgChart1"/>
    <dgm:cxn modelId="{14A1636E-F624-3243-9F50-CBD787A5CCA6}" type="presParOf" srcId="{DE753965-7145-E345-9F17-04780F52B930}" destId="{DCB674B7-1577-1F41-9929-9B296814740B}" srcOrd="1" destOrd="0" presId="urn:microsoft.com/office/officeart/2005/8/layout/orgChart1"/>
    <dgm:cxn modelId="{0F402C85-C60F-8D44-A2CF-E787E4D73E85}" type="presParOf" srcId="{DE753965-7145-E345-9F17-04780F52B930}" destId="{3BD9CF0F-00C6-EA44-92F5-8FEA1191DE26}" srcOrd="2" destOrd="0" presId="urn:microsoft.com/office/officeart/2005/8/layout/orgChart1"/>
    <dgm:cxn modelId="{AC337EAA-7BF6-C748-8E35-68E56EB687B4}" type="presParOf" srcId="{D0F52D0A-CA36-954E-9286-155A9B4CF4A7}" destId="{DAA1FA0F-49F5-A149-AE32-74588DAD6B25}" srcOrd="2" destOrd="0" presId="urn:microsoft.com/office/officeart/2005/8/layout/orgChart1"/>
    <dgm:cxn modelId="{3A9E55B9-F2C4-0C46-9BBF-1D0C0D956F93}" type="presParOf" srcId="{1753C402-AAB8-D641-AD60-7C981DA90AB7}" destId="{177CE6D9-D33F-F74B-BCE1-C395554C101A}" srcOrd="4" destOrd="0" presId="urn:microsoft.com/office/officeart/2005/8/layout/orgChart1"/>
    <dgm:cxn modelId="{1299A05E-D7F5-FC4C-AEAF-CB6D4DA4DB80}" type="presParOf" srcId="{1753C402-AAB8-D641-AD60-7C981DA90AB7}" destId="{102930F1-CD84-4944-B623-3CF5D5411381}" srcOrd="5" destOrd="0" presId="urn:microsoft.com/office/officeart/2005/8/layout/orgChart1"/>
    <dgm:cxn modelId="{B4D3CFF8-0DE3-A24D-B8C6-33E1FD7D4B5C}" type="presParOf" srcId="{102930F1-CD84-4944-B623-3CF5D5411381}" destId="{54C5FCC1-3FF0-424B-939B-46964C93F896}" srcOrd="0" destOrd="0" presId="urn:microsoft.com/office/officeart/2005/8/layout/orgChart1"/>
    <dgm:cxn modelId="{46B08E54-D823-BC44-BEC5-1990662B090A}" type="presParOf" srcId="{54C5FCC1-3FF0-424B-939B-46964C93F896}" destId="{5AF78C0B-B9A1-7B42-8E90-9B73865592D3}" srcOrd="0" destOrd="0" presId="urn:microsoft.com/office/officeart/2005/8/layout/orgChart1"/>
    <dgm:cxn modelId="{D492BED4-6424-CD48-A941-92914CC70F12}" type="presParOf" srcId="{54C5FCC1-3FF0-424B-939B-46964C93F896}" destId="{28FDFF21-8C91-AA45-B0E7-931927A6573B}" srcOrd="1" destOrd="0" presId="urn:microsoft.com/office/officeart/2005/8/layout/orgChart1"/>
    <dgm:cxn modelId="{0775E835-F17C-F64F-AFB7-3E624C02DE94}" type="presParOf" srcId="{102930F1-CD84-4944-B623-3CF5D5411381}" destId="{F8BAEEA9-3685-8745-A42C-0A4CA4574C7C}" srcOrd="1" destOrd="0" presId="urn:microsoft.com/office/officeart/2005/8/layout/orgChart1"/>
    <dgm:cxn modelId="{AAAA952B-9AAD-DC47-ABB6-1B756DCB3A4B}" type="presParOf" srcId="{F8BAEEA9-3685-8745-A42C-0A4CA4574C7C}" destId="{A7F68704-30F7-9C4C-8FAF-A486AFD3DE93}" srcOrd="0" destOrd="0" presId="urn:microsoft.com/office/officeart/2005/8/layout/orgChart1"/>
    <dgm:cxn modelId="{9F8E249E-E82E-044C-B485-47ECE5DFE411}" type="presParOf" srcId="{F8BAEEA9-3685-8745-A42C-0A4CA4574C7C}" destId="{0CF40013-BB32-4D43-9DB0-7243800D3377}" srcOrd="1" destOrd="0" presId="urn:microsoft.com/office/officeart/2005/8/layout/orgChart1"/>
    <dgm:cxn modelId="{27FBF35E-928F-0A47-BFB8-D9A420C27AEB}" type="presParOf" srcId="{0CF40013-BB32-4D43-9DB0-7243800D3377}" destId="{92BB6C9A-FEF3-A942-B5DF-2080B1BA1A17}" srcOrd="0" destOrd="0" presId="urn:microsoft.com/office/officeart/2005/8/layout/orgChart1"/>
    <dgm:cxn modelId="{904C7EAA-1C99-8B4D-B9E3-22BFC0208E06}" type="presParOf" srcId="{92BB6C9A-FEF3-A942-B5DF-2080B1BA1A17}" destId="{2082183A-314B-4440-A229-41A087CB8368}" srcOrd="0" destOrd="0" presId="urn:microsoft.com/office/officeart/2005/8/layout/orgChart1"/>
    <dgm:cxn modelId="{2CFE28DD-DFB5-464D-A913-CA87D8B83CB7}" type="presParOf" srcId="{92BB6C9A-FEF3-A942-B5DF-2080B1BA1A17}" destId="{7571FB90-7C9B-8241-9F77-27CF962FCB03}" srcOrd="1" destOrd="0" presId="urn:microsoft.com/office/officeart/2005/8/layout/orgChart1"/>
    <dgm:cxn modelId="{B8A52691-9F66-A84D-90B1-397922CE8324}" type="presParOf" srcId="{0CF40013-BB32-4D43-9DB0-7243800D3377}" destId="{359909F4-DECE-B84E-A23C-9AB2351195A1}" srcOrd="1" destOrd="0" presId="urn:microsoft.com/office/officeart/2005/8/layout/orgChart1"/>
    <dgm:cxn modelId="{B2CB72F6-DDCF-2D47-9DC0-1513B80A70B8}" type="presParOf" srcId="{0CF40013-BB32-4D43-9DB0-7243800D3377}" destId="{62258383-91A5-F446-8994-7B82B8E9D4B9}" srcOrd="2" destOrd="0" presId="urn:microsoft.com/office/officeart/2005/8/layout/orgChart1"/>
    <dgm:cxn modelId="{69423C54-4995-3E4B-935D-0B72FCF2F823}" type="presParOf" srcId="{F8BAEEA9-3685-8745-A42C-0A4CA4574C7C}" destId="{1A76B2C6-E485-C649-9DFE-E620C16D8B3D}" srcOrd="2" destOrd="0" presId="urn:microsoft.com/office/officeart/2005/8/layout/orgChart1"/>
    <dgm:cxn modelId="{7617B01F-4715-D242-8925-91A7BF6A52F9}" type="presParOf" srcId="{F8BAEEA9-3685-8745-A42C-0A4CA4574C7C}" destId="{05E62A7D-D044-5943-9A91-D38D27153A1F}" srcOrd="3" destOrd="0" presId="urn:microsoft.com/office/officeart/2005/8/layout/orgChart1"/>
    <dgm:cxn modelId="{4C293329-82DC-6E4B-B585-78DEACF0F1B4}" type="presParOf" srcId="{05E62A7D-D044-5943-9A91-D38D27153A1F}" destId="{5E8F4B63-6E37-CB47-A3BE-4F94A155F0F2}" srcOrd="0" destOrd="0" presId="urn:microsoft.com/office/officeart/2005/8/layout/orgChart1"/>
    <dgm:cxn modelId="{34D6E321-60A9-774B-A617-D7C88B809760}" type="presParOf" srcId="{5E8F4B63-6E37-CB47-A3BE-4F94A155F0F2}" destId="{6BF433E1-CDDF-F443-9D22-112E1D46EABD}" srcOrd="0" destOrd="0" presId="urn:microsoft.com/office/officeart/2005/8/layout/orgChart1"/>
    <dgm:cxn modelId="{672FEDE2-5B6D-324A-9EB7-8EAFA007E1B8}" type="presParOf" srcId="{5E8F4B63-6E37-CB47-A3BE-4F94A155F0F2}" destId="{5FC9C54B-FB29-EF4C-BAAE-15BD797CCAA6}" srcOrd="1" destOrd="0" presId="urn:microsoft.com/office/officeart/2005/8/layout/orgChart1"/>
    <dgm:cxn modelId="{28F13D72-AB9C-4543-972C-C04539DD62E1}" type="presParOf" srcId="{05E62A7D-D044-5943-9A91-D38D27153A1F}" destId="{E10302AA-4A8F-7742-ACD3-607940C662A5}" srcOrd="1" destOrd="0" presId="urn:microsoft.com/office/officeart/2005/8/layout/orgChart1"/>
    <dgm:cxn modelId="{6922057A-ECF0-CE4E-B55E-412930878AAD}" type="presParOf" srcId="{05E62A7D-D044-5943-9A91-D38D27153A1F}" destId="{4715E4D9-F009-7643-BBD2-636F78E55806}" srcOrd="2" destOrd="0" presId="urn:microsoft.com/office/officeart/2005/8/layout/orgChart1"/>
    <dgm:cxn modelId="{FC8E8FC4-EE5F-7E4E-9F0C-134392ED355F}" type="presParOf" srcId="{F8BAEEA9-3685-8745-A42C-0A4CA4574C7C}" destId="{6054E88F-9134-6A48-899F-DE135E48A0CB}" srcOrd="4" destOrd="0" presId="urn:microsoft.com/office/officeart/2005/8/layout/orgChart1"/>
    <dgm:cxn modelId="{7D09F7FA-02EE-F048-8DA4-94970127DE61}" type="presParOf" srcId="{F8BAEEA9-3685-8745-A42C-0A4CA4574C7C}" destId="{9B8C3AE8-47F1-7F45-94BB-DC79BE522FC8}" srcOrd="5" destOrd="0" presId="urn:microsoft.com/office/officeart/2005/8/layout/orgChart1"/>
    <dgm:cxn modelId="{3108B6F4-AA4E-6A41-9653-78867B973714}" type="presParOf" srcId="{9B8C3AE8-47F1-7F45-94BB-DC79BE522FC8}" destId="{63EBD319-D137-7648-BBA6-350FA8EB3EF6}" srcOrd="0" destOrd="0" presId="urn:microsoft.com/office/officeart/2005/8/layout/orgChart1"/>
    <dgm:cxn modelId="{5620696E-F976-7448-B013-E50ADB0CCA7D}" type="presParOf" srcId="{63EBD319-D137-7648-BBA6-350FA8EB3EF6}" destId="{C4C05A02-8468-3747-A37E-4325833C8A10}" srcOrd="0" destOrd="0" presId="urn:microsoft.com/office/officeart/2005/8/layout/orgChart1"/>
    <dgm:cxn modelId="{7AB6D72C-35DA-D54D-B5CE-691642E1CF1D}" type="presParOf" srcId="{63EBD319-D137-7648-BBA6-350FA8EB3EF6}" destId="{99E2F25B-F779-F149-9225-C92CC0859469}" srcOrd="1" destOrd="0" presId="urn:microsoft.com/office/officeart/2005/8/layout/orgChart1"/>
    <dgm:cxn modelId="{327CC4BE-79B3-DE43-8142-B10AFD9C9B21}" type="presParOf" srcId="{9B8C3AE8-47F1-7F45-94BB-DC79BE522FC8}" destId="{9E01F2B3-9AC1-9E43-8AE8-89D74EE8B9CC}" srcOrd="1" destOrd="0" presId="urn:microsoft.com/office/officeart/2005/8/layout/orgChart1"/>
    <dgm:cxn modelId="{70AC0D69-DFD0-D54F-92B4-BA1D124868C0}" type="presParOf" srcId="{9B8C3AE8-47F1-7F45-94BB-DC79BE522FC8}" destId="{36AF83F2-74E6-E644-A666-F7B37474131C}" srcOrd="2" destOrd="0" presId="urn:microsoft.com/office/officeart/2005/8/layout/orgChart1"/>
    <dgm:cxn modelId="{7B10A064-AAED-034C-8B0D-8B1C7D34F8EB}" type="presParOf" srcId="{102930F1-CD84-4944-B623-3CF5D5411381}" destId="{C3663456-8FC6-BF4F-8AA4-D07B972830AC}" srcOrd="2" destOrd="0" presId="urn:microsoft.com/office/officeart/2005/8/layout/orgChart1"/>
    <dgm:cxn modelId="{5F054275-745F-E64C-9133-6052ECB00C40}" type="presParOf" srcId="{350FFCC9-4A78-3C43-A048-8C60DD022D0F}" destId="{18A82B99-6098-2041-8C12-D4CF48C40796}" srcOrd="2" destOrd="0" presId="urn:microsoft.com/office/officeart/2005/8/layout/orgChart1"/>
    <dgm:cxn modelId="{95CAD8CD-4909-084E-A0CA-31E15864739D}" type="presParOf" srcId="{18A82B99-6098-2041-8C12-D4CF48C40796}" destId="{F8981567-8DFB-BF4D-BC30-9C4F53A38975}" srcOrd="0" destOrd="0" presId="urn:microsoft.com/office/officeart/2005/8/layout/orgChart1"/>
    <dgm:cxn modelId="{B1A44ED8-48EE-FF4F-8EF8-DE189DEF7433}" type="presParOf" srcId="{18A82B99-6098-2041-8C12-D4CF48C40796}" destId="{34490077-2489-FE4F-B8CE-6632C7A4FB62}" srcOrd="1" destOrd="0" presId="urn:microsoft.com/office/officeart/2005/8/layout/orgChart1"/>
    <dgm:cxn modelId="{EABFD9E3-6FAE-4F48-A5A0-6F96B752D9B2}" type="presParOf" srcId="{34490077-2489-FE4F-B8CE-6632C7A4FB62}" destId="{1C05FEE9-D930-DA43-8D8D-D11FE6FF88A9}" srcOrd="0" destOrd="0" presId="urn:microsoft.com/office/officeart/2005/8/layout/orgChart1"/>
    <dgm:cxn modelId="{D664EA55-9338-F34E-954D-1C26F0CA87CF}" type="presParOf" srcId="{1C05FEE9-D930-DA43-8D8D-D11FE6FF88A9}" destId="{A54537C7-424F-074A-8899-31AA07280C96}" srcOrd="0" destOrd="0" presId="urn:microsoft.com/office/officeart/2005/8/layout/orgChart1"/>
    <dgm:cxn modelId="{92972D6C-A93B-204F-A753-DF6B967BBF87}" type="presParOf" srcId="{1C05FEE9-D930-DA43-8D8D-D11FE6FF88A9}" destId="{77E9EB53-F6A5-6449-8E92-15C478116D7A}" srcOrd="1" destOrd="0" presId="urn:microsoft.com/office/officeart/2005/8/layout/orgChart1"/>
    <dgm:cxn modelId="{77F3140D-1417-5441-82C5-2F12B1358300}" type="presParOf" srcId="{34490077-2489-FE4F-B8CE-6632C7A4FB62}" destId="{0B0F7FBF-81CB-2744-9736-8BAC8FA2A5AB}" srcOrd="1" destOrd="0" presId="urn:microsoft.com/office/officeart/2005/8/layout/orgChart1"/>
    <dgm:cxn modelId="{FFD1F21B-E997-9A42-9DF0-9E91803D77F7}" type="presParOf" srcId="{34490077-2489-FE4F-B8CE-6632C7A4FB62}" destId="{E7219CD9-1507-C545-B651-0FC4C6E930C0}" srcOrd="2" destOrd="0" presId="urn:microsoft.com/office/officeart/2005/8/layout/orgChart1"/>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981567-8DFB-BF4D-BC30-9C4F53A38975}">
      <dsp:nvSpPr>
        <dsp:cNvPr id="0" name=""/>
        <dsp:cNvSpPr/>
      </dsp:nvSpPr>
      <dsp:spPr>
        <a:xfrm>
          <a:off x="3062157" y="452833"/>
          <a:ext cx="94823" cy="415419"/>
        </a:xfrm>
        <a:custGeom>
          <a:avLst/>
          <a:gdLst/>
          <a:ahLst/>
          <a:cxnLst/>
          <a:rect l="0" t="0" r="0" b="0"/>
          <a:pathLst>
            <a:path>
              <a:moveTo>
                <a:pt x="94823" y="0"/>
              </a:moveTo>
              <a:lnTo>
                <a:pt x="94823" y="415419"/>
              </a:lnTo>
              <a:lnTo>
                <a:pt x="0" y="41541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54E88F-9134-6A48-899F-DE135E48A0CB}">
      <dsp:nvSpPr>
        <dsp:cNvPr id="0" name=""/>
        <dsp:cNvSpPr/>
      </dsp:nvSpPr>
      <dsp:spPr>
        <a:xfrm>
          <a:off x="3888480" y="1735214"/>
          <a:ext cx="135462" cy="1697800"/>
        </a:xfrm>
        <a:custGeom>
          <a:avLst/>
          <a:gdLst/>
          <a:ahLst/>
          <a:cxnLst/>
          <a:rect l="0" t="0" r="0" b="0"/>
          <a:pathLst>
            <a:path>
              <a:moveTo>
                <a:pt x="0" y="0"/>
              </a:moveTo>
              <a:lnTo>
                <a:pt x="0" y="1697800"/>
              </a:lnTo>
              <a:lnTo>
                <a:pt x="135462" y="16978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A76B2C6-E485-C649-9DFE-E620C16D8B3D}">
      <dsp:nvSpPr>
        <dsp:cNvPr id="0" name=""/>
        <dsp:cNvSpPr/>
      </dsp:nvSpPr>
      <dsp:spPr>
        <a:xfrm>
          <a:off x="3888480" y="1735214"/>
          <a:ext cx="135462" cy="1056609"/>
        </a:xfrm>
        <a:custGeom>
          <a:avLst/>
          <a:gdLst/>
          <a:ahLst/>
          <a:cxnLst/>
          <a:rect l="0" t="0" r="0" b="0"/>
          <a:pathLst>
            <a:path>
              <a:moveTo>
                <a:pt x="0" y="0"/>
              </a:moveTo>
              <a:lnTo>
                <a:pt x="0" y="1056609"/>
              </a:lnTo>
              <a:lnTo>
                <a:pt x="135462" y="10566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F68704-30F7-9C4C-8FAF-A486AFD3DE93}">
      <dsp:nvSpPr>
        <dsp:cNvPr id="0" name=""/>
        <dsp:cNvSpPr/>
      </dsp:nvSpPr>
      <dsp:spPr>
        <a:xfrm>
          <a:off x="3888480" y="1735214"/>
          <a:ext cx="135462" cy="415419"/>
        </a:xfrm>
        <a:custGeom>
          <a:avLst/>
          <a:gdLst/>
          <a:ahLst/>
          <a:cxnLst/>
          <a:rect l="0" t="0" r="0" b="0"/>
          <a:pathLst>
            <a:path>
              <a:moveTo>
                <a:pt x="0" y="0"/>
              </a:moveTo>
              <a:lnTo>
                <a:pt x="0" y="415419"/>
              </a:lnTo>
              <a:lnTo>
                <a:pt x="135462" y="4154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77CE6D9-D33F-F74B-BCE1-C395554C101A}">
      <dsp:nvSpPr>
        <dsp:cNvPr id="0" name=""/>
        <dsp:cNvSpPr/>
      </dsp:nvSpPr>
      <dsp:spPr>
        <a:xfrm>
          <a:off x="3156981" y="452833"/>
          <a:ext cx="1092733" cy="830838"/>
        </a:xfrm>
        <a:custGeom>
          <a:avLst/>
          <a:gdLst/>
          <a:ahLst/>
          <a:cxnLst/>
          <a:rect l="0" t="0" r="0" b="0"/>
          <a:pathLst>
            <a:path>
              <a:moveTo>
                <a:pt x="0" y="0"/>
              </a:moveTo>
              <a:lnTo>
                <a:pt x="0" y="736014"/>
              </a:lnTo>
              <a:lnTo>
                <a:pt x="1092733" y="736014"/>
              </a:lnTo>
              <a:lnTo>
                <a:pt x="1092733" y="830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131FAA-4CB9-AF4A-B0B0-59301871DD3E}">
      <dsp:nvSpPr>
        <dsp:cNvPr id="0" name=""/>
        <dsp:cNvSpPr/>
      </dsp:nvSpPr>
      <dsp:spPr>
        <a:xfrm>
          <a:off x="2795747" y="1735214"/>
          <a:ext cx="135462" cy="415419"/>
        </a:xfrm>
        <a:custGeom>
          <a:avLst/>
          <a:gdLst/>
          <a:ahLst/>
          <a:cxnLst/>
          <a:rect l="0" t="0" r="0" b="0"/>
          <a:pathLst>
            <a:path>
              <a:moveTo>
                <a:pt x="0" y="0"/>
              </a:moveTo>
              <a:lnTo>
                <a:pt x="0" y="415419"/>
              </a:lnTo>
              <a:lnTo>
                <a:pt x="135462" y="4154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0B48ACD-DDEF-DC48-9F19-6C8CBB435FCA}">
      <dsp:nvSpPr>
        <dsp:cNvPr id="0" name=""/>
        <dsp:cNvSpPr/>
      </dsp:nvSpPr>
      <dsp:spPr>
        <a:xfrm>
          <a:off x="3111261" y="452833"/>
          <a:ext cx="91440" cy="830838"/>
        </a:xfrm>
        <a:custGeom>
          <a:avLst/>
          <a:gdLst/>
          <a:ahLst/>
          <a:cxnLst/>
          <a:rect l="0" t="0" r="0" b="0"/>
          <a:pathLst>
            <a:path>
              <a:moveTo>
                <a:pt x="45720" y="0"/>
              </a:moveTo>
              <a:lnTo>
                <a:pt x="45720" y="830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941ED3-4517-8D40-AB09-5402D6A96EAD}">
      <dsp:nvSpPr>
        <dsp:cNvPr id="0" name=""/>
        <dsp:cNvSpPr/>
      </dsp:nvSpPr>
      <dsp:spPr>
        <a:xfrm>
          <a:off x="1703014" y="1735214"/>
          <a:ext cx="135462" cy="1697800"/>
        </a:xfrm>
        <a:custGeom>
          <a:avLst/>
          <a:gdLst/>
          <a:ahLst/>
          <a:cxnLst/>
          <a:rect l="0" t="0" r="0" b="0"/>
          <a:pathLst>
            <a:path>
              <a:moveTo>
                <a:pt x="0" y="0"/>
              </a:moveTo>
              <a:lnTo>
                <a:pt x="0" y="1697800"/>
              </a:lnTo>
              <a:lnTo>
                <a:pt x="135462" y="16978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372886-2126-8E4E-B2D5-6484CE5B56C5}">
      <dsp:nvSpPr>
        <dsp:cNvPr id="0" name=""/>
        <dsp:cNvSpPr/>
      </dsp:nvSpPr>
      <dsp:spPr>
        <a:xfrm>
          <a:off x="1703014" y="1735214"/>
          <a:ext cx="135462" cy="1056609"/>
        </a:xfrm>
        <a:custGeom>
          <a:avLst/>
          <a:gdLst/>
          <a:ahLst/>
          <a:cxnLst/>
          <a:rect l="0" t="0" r="0" b="0"/>
          <a:pathLst>
            <a:path>
              <a:moveTo>
                <a:pt x="0" y="0"/>
              </a:moveTo>
              <a:lnTo>
                <a:pt x="0" y="1056609"/>
              </a:lnTo>
              <a:lnTo>
                <a:pt x="135462" y="105660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9660E3-8245-514C-B830-A93C2B72453F}">
      <dsp:nvSpPr>
        <dsp:cNvPr id="0" name=""/>
        <dsp:cNvSpPr/>
      </dsp:nvSpPr>
      <dsp:spPr>
        <a:xfrm>
          <a:off x="1703014" y="1735214"/>
          <a:ext cx="135462" cy="415419"/>
        </a:xfrm>
        <a:custGeom>
          <a:avLst/>
          <a:gdLst/>
          <a:ahLst/>
          <a:cxnLst/>
          <a:rect l="0" t="0" r="0" b="0"/>
          <a:pathLst>
            <a:path>
              <a:moveTo>
                <a:pt x="0" y="0"/>
              </a:moveTo>
              <a:lnTo>
                <a:pt x="0" y="415419"/>
              </a:lnTo>
              <a:lnTo>
                <a:pt x="135462" y="41541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DEDDDF-2C9C-EF45-B12B-9AC28ABB1FF3}">
      <dsp:nvSpPr>
        <dsp:cNvPr id="0" name=""/>
        <dsp:cNvSpPr/>
      </dsp:nvSpPr>
      <dsp:spPr>
        <a:xfrm>
          <a:off x="2064248" y="452833"/>
          <a:ext cx="1092733" cy="830838"/>
        </a:xfrm>
        <a:custGeom>
          <a:avLst/>
          <a:gdLst/>
          <a:ahLst/>
          <a:cxnLst/>
          <a:rect l="0" t="0" r="0" b="0"/>
          <a:pathLst>
            <a:path>
              <a:moveTo>
                <a:pt x="1092733" y="0"/>
              </a:moveTo>
              <a:lnTo>
                <a:pt x="1092733" y="736014"/>
              </a:lnTo>
              <a:lnTo>
                <a:pt x="0" y="736014"/>
              </a:lnTo>
              <a:lnTo>
                <a:pt x="0" y="830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1CDB2D-5871-344C-9070-8A23A720D6A4}">
      <dsp:nvSpPr>
        <dsp:cNvPr id="0" name=""/>
        <dsp:cNvSpPr/>
      </dsp:nvSpPr>
      <dsp:spPr>
        <a:xfrm>
          <a:off x="2705438" y="1290"/>
          <a:ext cx="903085" cy="4515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WAGF</a:t>
          </a:r>
        </a:p>
      </dsp:txBody>
      <dsp:txXfrm>
        <a:off x="2705438" y="1290"/>
        <a:ext cx="903085" cy="451542"/>
      </dsp:txXfrm>
    </dsp:sp>
    <dsp:sp modelId="{896A5F2C-BEFF-514F-BBA1-24C3DA352A40}">
      <dsp:nvSpPr>
        <dsp:cNvPr id="0" name=""/>
        <dsp:cNvSpPr/>
      </dsp:nvSpPr>
      <dsp:spPr>
        <a:xfrm>
          <a:off x="1612705" y="1283671"/>
          <a:ext cx="903085" cy="4515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Finance Committee</a:t>
          </a:r>
        </a:p>
      </dsp:txBody>
      <dsp:txXfrm>
        <a:off x="1612705" y="1283671"/>
        <a:ext cx="903085" cy="451542"/>
      </dsp:txXfrm>
    </dsp:sp>
    <dsp:sp modelId="{5AD2A752-BE01-ED43-9A61-EEB8A57D4350}">
      <dsp:nvSpPr>
        <dsp:cNvPr id="0" name=""/>
        <dsp:cNvSpPr/>
      </dsp:nvSpPr>
      <dsp:spPr>
        <a:xfrm>
          <a:off x="1838476" y="1924862"/>
          <a:ext cx="903085" cy="4515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Investment Consultants</a:t>
          </a:r>
        </a:p>
      </dsp:txBody>
      <dsp:txXfrm>
        <a:off x="1838476" y="1924862"/>
        <a:ext cx="903085" cy="451542"/>
      </dsp:txXfrm>
    </dsp:sp>
    <dsp:sp modelId="{26382366-F581-5341-B5CA-749C319333D3}">
      <dsp:nvSpPr>
        <dsp:cNvPr id="0" name=""/>
        <dsp:cNvSpPr/>
      </dsp:nvSpPr>
      <dsp:spPr>
        <a:xfrm>
          <a:off x="1838476" y="2566052"/>
          <a:ext cx="903085" cy="4515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Investment Custodians</a:t>
          </a:r>
        </a:p>
      </dsp:txBody>
      <dsp:txXfrm>
        <a:off x="1838476" y="2566052"/>
        <a:ext cx="903085" cy="451542"/>
      </dsp:txXfrm>
    </dsp:sp>
    <dsp:sp modelId="{9E15D3F2-440A-DB49-BDC8-B28E2A1A8400}">
      <dsp:nvSpPr>
        <dsp:cNvPr id="0" name=""/>
        <dsp:cNvSpPr/>
      </dsp:nvSpPr>
      <dsp:spPr>
        <a:xfrm>
          <a:off x="1838476" y="3207243"/>
          <a:ext cx="903085" cy="4515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Investment Managers</a:t>
          </a:r>
        </a:p>
      </dsp:txBody>
      <dsp:txXfrm>
        <a:off x="1838476" y="3207243"/>
        <a:ext cx="903085" cy="451542"/>
      </dsp:txXfrm>
    </dsp:sp>
    <dsp:sp modelId="{514A5DFD-569F-6A4E-A39E-490184346DD0}">
      <dsp:nvSpPr>
        <dsp:cNvPr id="0" name=""/>
        <dsp:cNvSpPr/>
      </dsp:nvSpPr>
      <dsp:spPr>
        <a:xfrm>
          <a:off x="2705438" y="1283671"/>
          <a:ext cx="903085" cy="4515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Disbursement Committee</a:t>
          </a:r>
        </a:p>
      </dsp:txBody>
      <dsp:txXfrm>
        <a:off x="2705438" y="1283671"/>
        <a:ext cx="903085" cy="451542"/>
      </dsp:txXfrm>
    </dsp:sp>
    <dsp:sp modelId="{AB4F37D2-975C-D14B-902F-FED954334BFB}">
      <dsp:nvSpPr>
        <dsp:cNvPr id="0" name=""/>
        <dsp:cNvSpPr/>
      </dsp:nvSpPr>
      <dsp:spPr>
        <a:xfrm>
          <a:off x="2931210" y="1924862"/>
          <a:ext cx="903085" cy="4515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WAGF Regional Disbursement Managers</a:t>
          </a:r>
        </a:p>
      </dsp:txBody>
      <dsp:txXfrm>
        <a:off x="2931210" y="1924862"/>
        <a:ext cx="903085" cy="451542"/>
      </dsp:txXfrm>
    </dsp:sp>
    <dsp:sp modelId="{5AF78C0B-B9A1-7B42-8E90-9B73865592D3}">
      <dsp:nvSpPr>
        <dsp:cNvPr id="0" name=""/>
        <dsp:cNvSpPr/>
      </dsp:nvSpPr>
      <dsp:spPr>
        <a:xfrm>
          <a:off x="3798171" y="1283671"/>
          <a:ext cx="903085" cy="4515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Development</a:t>
          </a:r>
        </a:p>
        <a:p>
          <a:pPr marL="0" lvl="0" indent="0" algn="ctr" defTabSz="444500">
            <a:lnSpc>
              <a:spcPct val="90000"/>
            </a:lnSpc>
            <a:spcBef>
              <a:spcPct val="0"/>
            </a:spcBef>
            <a:spcAft>
              <a:spcPct val="35000"/>
            </a:spcAft>
            <a:buNone/>
          </a:pPr>
          <a:r>
            <a:rPr lang="en-US" sz="1000" kern="1200"/>
            <a:t>Group</a:t>
          </a:r>
        </a:p>
      </dsp:txBody>
      <dsp:txXfrm>
        <a:off x="3798171" y="1283671"/>
        <a:ext cx="903085" cy="451542"/>
      </dsp:txXfrm>
    </dsp:sp>
    <dsp:sp modelId="{2082183A-314B-4440-A229-41A087CB8368}">
      <dsp:nvSpPr>
        <dsp:cNvPr id="0" name=""/>
        <dsp:cNvSpPr/>
      </dsp:nvSpPr>
      <dsp:spPr>
        <a:xfrm>
          <a:off x="4023943" y="1924862"/>
          <a:ext cx="903085" cy="4515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Marketing</a:t>
          </a:r>
        </a:p>
      </dsp:txBody>
      <dsp:txXfrm>
        <a:off x="4023943" y="1924862"/>
        <a:ext cx="903085" cy="451542"/>
      </dsp:txXfrm>
    </dsp:sp>
    <dsp:sp modelId="{6BF433E1-CDDF-F443-9D22-112E1D46EABD}">
      <dsp:nvSpPr>
        <dsp:cNvPr id="0" name=""/>
        <dsp:cNvSpPr/>
      </dsp:nvSpPr>
      <dsp:spPr>
        <a:xfrm>
          <a:off x="4023943" y="2566052"/>
          <a:ext cx="903085" cy="4515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Mobilization</a:t>
          </a:r>
        </a:p>
      </dsp:txBody>
      <dsp:txXfrm>
        <a:off x="4023943" y="2566052"/>
        <a:ext cx="903085" cy="451542"/>
      </dsp:txXfrm>
    </dsp:sp>
    <dsp:sp modelId="{C4C05A02-8468-3747-A37E-4325833C8A10}">
      <dsp:nvSpPr>
        <dsp:cNvPr id="0" name=""/>
        <dsp:cNvSpPr/>
      </dsp:nvSpPr>
      <dsp:spPr>
        <a:xfrm>
          <a:off x="4023943" y="3207243"/>
          <a:ext cx="903085" cy="4515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Administration</a:t>
          </a:r>
        </a:p>
      </dsp:txBody>
      <dsp:txXfrm>
        <a:off x="4023943" y="3207243"/>
        <a:ext cx="903085" cy="451542"/>
      </dsp:txXfrm>
    </dsp:sp>
    <dsp:sp modelId="{A54537C7-424F-074A-8899-31AA07280C96}">
      <dsp:nvSpPr>
        <dsp:cNvPr id="0" name=""/>
        <dsp:cNvSpPr/>
      </dsp:nvSpPr>
      <dsp:spPr>
        <a:xfrm>
          <a:off x="2159072" y="642481"/>
          <a:ext cx="903085" cy="45154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Board of Trustees</a:t>
          </a:r>
        </a:p>
      </dsp:txBody>
      <dsp:txXfrm>
        <a:off x="2159072" y="642481"/>
        <a:ext cx="903085" cy="4515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Wilson</dc:creator>
  <cp:keywords/>
  <dc:description/>
  <cp:lastModifiedBy>Dick Brogden</cp:lastModifiedBy>
  <cp:revision>2</cp:revision>
  <dcterms:created xsi:type="dcterms:W3CDTF">2025-11-18T21:14:00Z</dcterms:created>
  <dcterms:modified xsi:type="dcterms:W3CDTF">2025-11-18T21:14:00Z</dcterms:modified>
</cp:coreProperties>
</file>